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0ACC6" w14:textId="77777777" w:rsidR="0008096B" w:rsidRPr="001D60E8" w:rsidRDefault="0008096B" w:rsidP="001D60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ru-RU"/>
        </w:rPr>
      </w:pPr>
    </w:p>
    <w:p w14:paraId="39D0DB68" w14:textId="77777777" w:rsidR="0008096B" w:rsidRPr="001D60E8" w:rsidRDefault="0008096B" w:rsidP="001D60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1C7DF675" w14:textId="77777777" w:rsidR="009962F4" w:rsidRPr="001D60E8" w:rsidRDefault="009962F4" w:rsidP="001D60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27649988" w14:textId="77777777" w:rsidR="009962F4" w:rsidRPr="001D60E8" w:rsidRDefault="009962F4" w:rsidP="001D60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5962C4A1" w14:textId="6E20DC77" w:rsidR="009962F4" w:rsidRPr="003E7741" w:rsidRDefault="00205662" w:rsidP="007549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7741">
        <w:rPr>
          <w:rFonts w:ascii="Times New Roman" w:hAnsi="Times New Roman" w:cs="Times New Roman"/>
          <w:b/>
          <w:sz w:val="20"/>
          <w:szCs w:val="20"/>
        </w:rPr>
        <w:t xml:space="preserve">Условия предоставления, использования и возврата кредитов по программе </w:t>
      </w:r>
      <w:r w:rsidR="0033343B">
        <w:rPr>
          <w:rFonts w:ascii="Times New Roman" w:hAnsi="Times New Roman" w:cs="Times New Roman"/>
          <w:b/>
          <w:sz w:val="20"/>
          <w:szCs w:val="20"/>
        </w:rPr>
        <w:t>«</w:t>
      </w:r>
      <w:r w:rsidR="00EC4161">
        <w:rPr>
          <w:rFonts w:ascii="Times New Roman" w:hAnsi="Times New Roman" w:cs="Times New Roman"/>
          <w:b/>
          <w:sz w:val="20"/>
          <w:szCs w:val="20"/>
        </w:rPr>
        <w:t>Кредит под имущество</w:t>
      </w:r>
      <w:r w:rsidR="0033343B">
        <w:rPr>
          <w:rFonts w:ascii="Times New Roman" w:hAnsi="Times New Roman" w:cs="Times New Roman"/>
          <w:b/>
          <w:sz w:val="20"/>
          <w:szCs w:val="20"/>
        </w:rPr>
        <w:t>»</w:t>
      </w:r>
    </w:p>
    <w:p w14:paraId="3D1E469B" w14:textId="77777777" w:rsidR="00205662" w:rsidRPr="001D60E8" w:rsidRDefault="00205662" w:rsidP="001D60E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D877449" w14:textId="77777777" w:rsidR="00205662" w:rsidRPr="001D60E8" w:rsidRDefault="00205662" w:rsidP="001D60E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6799"/>
      </w:tblGrid>
      <w:tr w:rsidR="00205662" w:rsidRPr="007A0E45" w14:paraId="4B8CC162" w14:textId="77777777" w:rsidTr="00ED455A">
        <w:tc>
          <w:tcPr>
            <w:tcW w:w="4106" w:type="dxa"/>
            <w:shd w:val="clear" w:color="auto" w:fill="EBF4FF"/>
          </w:tcPr>
          <w:p w14:paraId="6084F566" w14:textId="77777777" w:rsidR="00205662" w:rsidRPr="00ED455A" w:rsidRDefault="003E7741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="00205662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аименование кредитора, место нахождения постоянно действующего исполнительного органа, контактный телефон, по которому осуществляется связь с кредитором, официальный сайт в информационно-телекоммуникационной сети "Интернет" (при наличии), номер лицензии на осуществление банковских операций </w:t>
            </w:r>
          </w:p>
        </w:tc>
        <w:tc>
          <w:tcPr>
            <w:tcW w:w="6799" w:type="dxa"/>
          </w:tcPr>
          <w:p w14:paraId="67C744EF" w14:textId="77777777" w:rsidR="00FA1DAC" w:rsidRPr="007A0E45" w:rsidRDefault="00FA1DAC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Общество с ограниченной ответственностью «СМЛТ Банк»</w:t>
            </w:r>
          </w:p>
          <w:p w14:paraId="62AC80D4" w14:textId="77777777" w:rsidR="00FA1DAC" w:rsidRPr="007A0E45" w:rsidRDefault="00FA1DAC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bCs/>
                <w:sz w:val="20"/>
                <w:szCs w:val="20"/>
              </w:rPr>
              <w:t>Юридический адрес: 121096, г. Москва, ул. Василисы Кожиной, д. 1, этаж 1, комнаты 1–30</w:t>
            </w:r>
          </w:p>
          <w:p w14:paraId="0ED73676" w14:textId="77777777" w:rsidR="00FA1DAC" w:rsidRPr="007A0E45" w:rsidRDefault="00FA1DAC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bCs/>
                <w:sz w:val="20"/>
                <w:szCs w:val="20"/>
              </w:rPr>
              <w:t>+7 (495) 775-31-81</w:t>
            </w:r>
          </w:p>
          <w:p w14:paraId="7151007D" w14:textId="77777777" w:rsidR="00FA1DAC" w:rsidRPr="007A0E45" w:rsidRDefault="00FA1DAC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0E45">
              <w:rPr>
                <w:rFonts w:ascii="Times New Roman" w:hAnsi="Times New Roman" w:cs="Times New Roman"/>
                <w:bCs/>
                <w:sz w:val="20"/>
                <w:szCs w:val="20"/>
              </w:rPr>
              <w:t>https://samoletbank.ru/</w:t>
            </w:r>
          </w:p>
        </w:tc>
      </w:tr>
      <w:tr w:rsidR="00205662" w:rsidRPr="007A0E45" w14:paraId="4F36B091" w14:textId="77777777" w:rsidTr="00ED455A">
        <w:tc>
          <w:tcPr>
            <w:tcW w:w="4106" w:type="dxa"/>
            <w:shd w:val="clear" w:color="auto" w:fill="EBF4FF"/>
          </w:tcPr>
          <w:p w14:paraId="71E39DBF" w14:textId="77777777" w:rsidR="00205662" w:rsidRPr="00ED455A" w:rsidRDefault="003E7741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</w:t>
            </w:r>
            <w:r w:rsidR="00205662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ребования к заемщику, которые установлены кредитором и выполнение которых является обязательным для предоставления потребительского кредита </w:t>
            </w:r>
          </w:p>
        </w:tc>
        <w:tc>
          <w:tcPr>
            <w:tcW w:w="6799" w:type="dxa"/>
          </w:tcPr>
          <w:p w14:paraId="44279DB9" w14:textId="77777777" w:rsidR="004F2D2A" w:rsidRPr="007A0E45" w:rsidRDefault="003E7741" w:rsidP="007A0E4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4F2D2A" w:rsidRPr="007A0E45">
              <w:rPr>
                <w:rFonts w:ascii="Times New Roman" w:hAnsi="Times New Roman" w:cs="Times New Roman"/>
                <w:sz w:val="20"/>
                <w:szCs w:val="20"/>
              </w:rPr>
              <w:t>ражданство – РФ;</w:t>
            </w:r>
          </w:p>
          <w:p w14:paraId="3EDAAD6E" w14:textId="77777777" w:rsidR="004F2D2A" w:rsidRPr="007A0E45" w:rsidRDefault="003E7741" w:rsidP="007A0E4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F2D2A" w:rsidRPr="007A0E45">
              <w:rPr>
                <w:rFonts w:ascii="Times New Roman" w:hAnsi="Times New Roman" w:cs="Times New Roman"/>
                <w:sz w:val="20"/>
                <w:szCs w:val="20"/>
              </w:rPr>
              <w:t>инимальный возраст на момент подачи заявления на кредит – 21 год для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="004F2D2A" w:rsidRPr="007A0E45">
              <w:rPr>
                <w:rFonts w:ascii="Times New Roman" w:hAnsi="Times New Roman" w:cs="Times New Roman"/>
                <w:sz w:val="20"/>
                <w:szCs w:val="20"/>
              </w:rPr>
              <w:t>аемщиков, 18 лет для Залогодателей;</w:t>
            </w:r>
          </w:p>
          <w:p w14:paraId="663C2C07" w14:textId="77777777" w:rsidR="004F2D2A" w:rsidRPr="007A0E45" w:rsidRDefault="003E7741" w:rsidP="007A0E4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F2D2A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аксимальный возраст на момент погашения кредита – 78 лет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4F2D2A" w:rsidRPr="007A0E45">
              <w:rPr>
                <w:rFonts w:ascii="Times New Roman" w:hAnsi="Times New Roman" w:cs="Times New Roman"/>
                <w:sz w:val="20"/>
                <w:szCs w:val="20"/>
              </w:rPr>
              <w:t>аемщиков, 80 лет для Залогодателей;</w:t>
            </w:r>
          </w:p>
          <w:p w14:paraId="2D71E4EE" w14:textId="77777777" w:rsidR="004F2D2A" w:rsidRPr="007A0E45" w:rsidRDefault="003E7741" w:rsidP="007A0E4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F2D2A" w:rsidRPr="007A0E45">
              <w:rPr>
                <w:rFonts w:ascii="Times New Roman" w:hAnsi="Times New Roman" w:cs="Times New Roman"/>
                <w:sz w:val="20"/>
                <w:szCs w:val="20"/>
              </w:rPr>
              <w:t>аличие действительного паспорта;</w:t>
            </w:r>
          </w:p>
          <w:p w14:paraId="056856E1" w14:textId="77777777" w:rsidR="004F2D2A" w:rsidRPr="007A0E45" w:rsidRDefault="003E7741" w:rsidP="007A0E4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4F2D2A" w:rsidRPr="007A0E45">
              <w:rPr>
                <w:rFonts w:ascii="Times New Roman" w:hAnsi="Times New Roman" w:cs="Times New Roman"/>
                <w:sz w:val="20"/>
                <w:szCs w:val="20"/>
              </w:rPr>
              <w:t>аёмщик не является банкротом и не находится в стадии банкротства;</w:t>
            </w:r>
          </w:p>
          <w:p w14:paraId="0ED9B61B" w14:textId="77777777" w:rsidR="004F2D2A" w:rsidRPr="007A0E45" w:rsidRDefault="003E7741" w:rsidP="007A0E4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4F2D2A" w:rsidRPr="007A0E45">
              <w:rPr>
                <w:rFonts w:ascii="Times New Roman" w:hAnsi="Times New Roman" w:cs="Times New Roman"/>
                <w:sz w:val="20"/>
                <w:szCs w:val="20"/>
              </w:rPr>
              <w:t>аемщик не входит в следующие списки:</w:t>
            </w:r>
          </w:p>
          <w:p w14:paraId="512BDE68" w14:textId="77777777" w:rsidR="004F2D2A" w:rsidRPr="007A0E45" w:rsidRDefault="004F2D2A" w:rsidP="007A0E4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6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Перечень террористов и экстремистов Росфинмониторинга;</w:t>
            </w:r>
          </w:p>
          <w:p w14:paraId="1B002941" w14:textId="77777777" w:rsidR="004F2D2A" w:rsidRPr="007A0E45" w:rsidRDefault="004F2D2A" w:rsidP="007A0E4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6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Перечень МВК (межведомственной комиссии по противодействию  финансированию терроризма и экстремистской деятельности</w:t>
            </w:r>
            <w:r w:rsidRPr="007A0E45" w:rsidDel="00BC42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703B648C" w14:textId="77777777" w:rsidR="004F2D2A" w:rsidRPr="007A0E45" w:rsidRDefault="004F2D2A" w:rsidP="007A0E4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6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Перечень организаций и  физических лиц, связанных с терроризмом или с распространением оружия массового уничтожения, составляемые в соответствии с решениями Совета Безопасности ООН;</w:t>
            </w:r>
          </w:p>
          <w:p w14:paraId="318D4912" w14:textId="77777777" w:rsidR="004F2D2A" w:rsidRPr="007A0E45" w:rsidRDefault="004F2D2A" w:rsidP="007A0E4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6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Перечень физических лиц, в отношении которых применяются специальные экономические меры в связи с недружественными действиями Украины в отношении граждан и юридических лиц РФ;</w:t>
            </w:r>
          </w:p>
          <w:p w14:paraId="1438F4E9" w14:textId="77777777" w:rsidR="004F2D2A" w:rsidRPr="007A0E45" w:rsidRDefault="004F2D2A" w:rsidP="007A0E4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6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Перечень</w:t>
            </w:r>
            <w:r w:rsidRPr="007A0E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получаемый Банком согласно Положению Банка России от 15.07.2021 №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764-П – перечень клиентов, которым банки и </w:t>
            </w:r>
            <w:r w:rsidRPr="007A0E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некредитные финансовые организации отказали в совершении операции, и (или) банки отказали в заключении договора и (или) расторгли договор по инициативе кредитной организации по причинам, связанным с отмыванием доходов, полученных преступным путем, или финансированием терроризма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818390D" w14:textId="77777777" w:rsidR="004F2D2A" w:rsidRPr="007A0E45" w:rsidRDefault="004F2D2A" w:rsidP="007A0E4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6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Реестр иностранных агентов (размещается на официальном сайте Министерства юстиции РФ в соответствии с Федеральным законом от 14.07.2022 № 255-ФЗ).</w:t>
            </w:r>
          </w:p>
          <w:p w14:paraId="0451A096" w14:textId="77777777" w:rsidR="004F2D2A" w:rsidRPr="007A0E45" w:rsidRDefault="004F2D2A" w:rsidP="007A0E45">
            <w:pPr>
              <w:pStyle w:val="a4"/>
              <w:spacing w:before="100" w:beforeAutospacing="1" w:after="100" w:afterAutospacing="1"/>
              <w:ind w:left="31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Банком на свое усмотрение может быть использована информация из списков, не входящих в вышеуказанный перечень, но также являющихся негативным фактором при рассмотрении заявок физических лиц на предоставление кредита.</w:t>
            </w:r>
          </w:p>
          <w:p w14:paraId="4A8A4D71" w14:textId="77777777" w:rsidR="004F2D2A" w:rsidRPr="007A0E45" w:rsidRDefault="003E7741" w:rsidP="007A0E4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F2D2A" w:rsidRPr="007A0E45">
              <w:rPr>
                <w:rFonts w:ascii="Times New Roman" w:hAnsi="Times New Roman" w:cs="Times New Roman"/>
                <w:sz w:val="20"/>
                <w:szCs w:val="20"/>
              </w:rPr>
              <w:t>аличие подписанного и действующего согласия на запрос данных в БКИ;</w:t>
            </w:r>
          </w:p>
          <w:p w14:paraId="36C9D5AC" w14:textId="77777777" w:rsidR="004F2D2A" w:rsidRPr="007A0E45" w:rsidRDefault="003E7741" w:rsidP="007A0E4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4F2D2A" w:rsidRPr="007A0E45">
              <w:rPr>
                <w:rFonts w:ascii="Times New Roman" w:hAnsi="Times New Roman" w:cs="Times New Roman"/>
                <w:sz w:val="20"/>
                <w:szCs w:val="20"/>
              </w:rPr>
              <w:t>анятость:</w:t>
            </w:r>
          </w:p>
          <w:p w14:paraId="7816F75B" w14:textId="77777777" w:rsidR="004F2D2A" w:rsidRPr="007A0E45" w:rsidRDefault="004F2D2A" w:rsidP="007A0E4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6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Стаж на текущем постоянном месте работы – не менее 3-х месяцев;</w:t>
            </w:r>
          </w:p>
          <w:p w14:paraId="241C5007" w14:textId="77777777" w:rsidR="004F2D2A" w:rsidRPr="007A0E45" w:rsidRDefault="004F2D2A" w:rsidP="007A0E4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6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Срок существования бизнеса/ИП – не менее 6 месяцев;</w:t>
            </w:r>
          </w:p>
          <w:p w14:paraId="5D47532D" w14:textId="77777777" w:rsidR="006A4CB8" w:rsidRDefault="004F2D2A" w:rsidP="006A4CB8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6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Срок регистрации в качестве самозанятого – не менее 6 месяцев.</w:t>
            </w:r>
          </w:p>
          <w:p w14:paraId="051B88F3" w14:textId="24CE754C" w:rsidR="006A4CB8" w:rsidRPr="006A4CB8" w:rsidRDefault="004F2D2A" w:rsidP="006A4CB8">
            <w:pPr>
              <w:pStyle w:val="a4"/>
              <w:spacing w:before="100" w:beforeAutospacing="1" w:after="100" w:afterAutospacing="1"/>
              <w:ind w:left="6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CB8">
              <w:rPr>
                <w:rFonts w:ascii="Times New Roman" w:hAnsi="Times New Roman" w:cs="Times New Roman"/>
                <w:sz w:val="20"/>
                <w:szCs w:val="20"/>
              </w:rPr>
              <w:t>Пункт не применим для неработающих клиентов без учета дохода.</w:t>
            </w:r>
          </w:p>
          <w:p w14:paraId="008A984B" w14:textId="77777777" w:rsidR="00205662" w:rsidRPr="006A4CB8" w:rsidRDefault="004F2D2A" w:rsidP="006A4CB8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4C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Наличие положительного решения по результатам андеррайтинга, проведенного партнером Банка – ООО «ГК СОГЛАСОВАННО», финансового положения заемщика и предмета залога.</w:t>
            </w:r>
          </w:p>
          <w:p w14:paraId="1547E5D9" w14:textId="77777777" w:rsidR="006A4CB8" w:rsidRPr="006A4CB8" w:rsidRDefault="006A4CB8" w:rsidP="006A4CB8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CB8">
              <w:rPr>
                <w:rFonts w:ascii="Times New Roman" w:hAnsi="Times New Roman" w:cs="Times New Roman"/>
                <w:sz w:val="20"/>
                <w:szCs w:val="20"/>
              </w:rPr>
              <w:t>В случае рефинансирования кредитной задолженности Заемщик обязан предоставить:</w:t>
            </w:r>
          </w:p>
          <w:p w14:paraId="024966EA" w14:textId="77777777" w:rsidR="006A4CB8" w:rsidRPr="006A4CB8" w:rsidRDefault="006A4CB8" w:rsidP="006A4CB8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6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CB8">
              <w:rPr>
                <w:rFonts w:ascii="Times New Roman" w:hAnsi="Times New Roman" w:cs="Times New Roman"/>
                <w:sz w:val="20"/>
                <w:szCs w:val="20"/>
              </w:rPr>
              <w:t>информацию о размере платежа;</w:t>
            </w:r>
          </w:p>
          <w:p w14:paraId="54FDD182" w14:textId="77777777" w:rsidR="006A4CB8" w:rsidRPr="006A4CB8" w:rsidRDefault="006A4CB8" w:rsidP="006A4CB8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6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CB8">
              <w:rPr>
                <w:rFonts w:ascii="Times New Roman" w:hAnsi="Times New Roman" w:cs="Times New Roman"/>
                <w:sz w:val="20"/>
                <w:szCs w:val="20"/>
              </w:rPr>
              <w:t>уникальный идентификатор договора (сделки);</w:t>
            </w:r>
          </w:p>
          <w:p w14:paraId="053B4E47" w14:textId="285B5267" w:rsidR="006A4CB8" w:rsidRPr="007A0E45" w:rsidRDefault="006A4CB8" w:rsidP="006A4CB8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600" w:hanging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4CB8"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погашение рефинансированной кредитной задолженности – в течение 60 дней после погашения.</w:t>
            </w:r>
          </w:p>
        </w:tc>
      </w:tr>
      <w:tr w:rsidR="004F2D2A" w:rsidRPr="007A0E45" w14:paraId="2235FAC6" w14:textId="77777777" w:rsidTr="00ED455A">
        <w:tc>
          <w:tcPr>
            <w:tcW w:w="4106" w:type="dxa"/>
            <w:shd w:val="clear" w:color="auto" w:fill="EBF4FF"/>
          </w:tcPr>
          <w:p w14:paraId="00207C0D" w14:textId="77777777" w:rsidR="004F2D2A" w:rsidRPr="00ED455A" w:rsidRDefault="003E7741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="004F2D2A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аименование партнера по кредитной программе, место нахождения, контактный телефон, по которому осуществляется связь с </w:t>
            </w:r>
            <w:r w:rsidR="004F2D2A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партнером по кредитной программе, официальный сайт в информационно-телекоммуникационной сети "Интернет" </w:t>
            </w:r>
          </w:p>
        </w:tc>
        <w:tc>
          <w:tcPr>
            <w:tcW w:w="6799" w:type="dxa"/>
          </w:tcPr>
          <w:p w14:paraId="7943BC3C" w14:textId="77777777" w:rsidR="00FA1DAC" w:rsidRPr="007A0E45" w:rsidRDefault="00FA1DAC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Общество с ограниченной ответственностью «ГК СОГЛАСОВАННО»</w:t>
            </w:r>
          </w:p>
          <w:p w14:paraId="36994EDF" w14:textId="77777777" w:rsidR="00FA1DAC" w:rsidRPr="007A0E45" w:rsidRDefault="00FA1DAC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Юридический адрес: г. Москва, </w:t>
            </w:r>
            <w:proofErr w:type="spellStart"/>
            <w:r w:rsidRPr="007A0E45">
              <w:rPr>
                <w:rFonts w:ascii="Times New Roman" w:hAnsi="Times New Roman" w:cs="Times New Roman"/>
                <w:bCs/>
                <w:sz w:val="20"/>
                <w:szCs w:val="20"/>
              </w:rPr>
              <w:t>пр</w:t>
            </w:r>
            <w:proofErr w:type="spellEnd"/>
            <w:r w:rsidRPr="007A0E45">
              <w:rPr>
                <w:rFonts w:ascii="Times New Roman" w:hAnsi="Times New Roman" w:cs="Times New Roman"/>
                <w:bCs/>
                <w:sz w:val="20"/>
                <w:szCs w:val="20"/>
              </w:rPr>
              <w:t>-д Невельского, д.1, корп. 1, кв. 172</w:t>
            </w:r>
          </w:p>
          <w:p w14:paraId="327399A7" w14:textId="77777777" w:rsidR="007030F6" w:rsidRPr="007A0E45" w:rsidRDefault="007030F6" w:rsidP="007A0E45">
            <w:pPr>
              <w:pStyle w:val="af9"/>
              <w:contextualSpacing/>
              <w:rPr>
                <w:sz w:val="20"/>
                <w:szCs w:val="20"/>
              </w:rPr>
            </w:pPr>
            <w:hyperlink r:id="rId8" w:history="1">
              <w:r w:rsidRPr="007A0E45">
                <w:rPr>
                  <w:rStyle w:val="af4"/>
                  <w:b/>
                  <w:bCs/>
                  <w:sz w:val="20"/>
                  <w:szCs w:val="20"/>
                </w:rPr>
                <w:t>www.CОГЛАСОВАННО.РФ</w:t>
              </w:r>
            </w:hyperlink>
          </w:p>
          <w:p w14:paraId="17DA70F0" w14:textId="77777777" w:rsidR="007030F6" w:rsidRPr="007A0E45" w:rsidRDefault="007030F6" w:rsidP="007A0E45">
            <w:pPr>
              <w:pStyle w:val="af9"/>
              <w:contextualSpacing/>
              <w:rPr>
                <w:sz w:val="20"/>
                <w:szCs w:val="20"/>
              </w:rPr>
            </w:pPr>
            <w:hyperlink r:id="rId9" w:history="1">
              <w:r w:rsidRPr="007A0E45">
                <w:rPr>
                  <w:rStyle w:val="af4"/>
                  <w:b/>
                  <w:bCs/>
                  <w:sz w:val="20"/>
                  <w:szCs w:val="20"/>
                </w:rPr>
                <w:t>Zalog@soglasovanno.com</w:t>
              </w:r>
            </w:hyperlink>
          </w:p>
          <w:p w14:paraId="322B75CA" w14:textId="77777777" w:rsidR="007030F6" w:rsidRPr="007A0E45" w:rsidRDefault="007030F6" w:rsidP="007A0E45">
            <w:pPr>
              <w:pStyle w:val="af9"/>
              <w:contextualSpacing/>
              <w:rPr>
                <w:sz w:val="20"/>
                <w:szCs w:val="20"/>
              </w:rPr>
            </w:pPr>
            <w:r w:rsidRPr="007A0E45">
              <w:rPr>
                <w:b/>
                <w:bCs/>
                <w:sz w:val="20"/>
                <w:szCs w:val="20"/>
              </w:rPr>
              <w:t>8 800 770-79-24</w:t>
            </w:r>
          </w:p>
          <w:p w14:paraId="48528E9D" w14:textId="77777777" w:rsidR="00FA1DAC" w:rsidRPr="007A0E45" w:rsidRDefault="00FA1DAC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67384" w:rsidRPr="007A0E45" w14:paraId="2F6D155F" w14:textId="77777777" w:rsidTr="00ED455A">
        <w:tc>
          <w:tcPr>
            <w:tcW w:w="4106" w:type="dxa"/>
            <w:shd w:val="clear" w:color="auto" w:fill="EBF4FF"/>
          </w:tcPr>
          <w:p w14:paraId="0BE23A53" w14:textId="77777777" w:rsidR="00D67384" w:rsidRPr="00ED455A" w:rsidRDefault="003E7741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</w:t>
            </w:r>
            <w:r w:rsidR="00D67384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еречень документов, необходимых для рассмотрения заявления </w:t>
            </w:r>
            <w:r w:rsidR="004F2D2A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="00D67384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аемщика</w:t>
            </w:r>
          </w:p>
        </w:tc>
        <w:tc>
          <w:tcPr>
            <w:tcW w:w="6799" w:type="dxa"/>
          </w:tcPr>
          <w:p w14:paraId="00E44511" w14:textId="77777777" w:rsidR="00FA1DAC" w:rsidRPr="007A0E45" w:rsidRDefault="00FA1DAC" w:rsidP="007A0E4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Анкета с обязательным предоставлением данных ИНН Заемщика и работодателя (не применимо для компаний, не зарегистрированных и не имеющих представительств на территории РФ, и неработающих пенсионеров);</w:t>
            </w:r>
          </w:p>
          <w:p w14:paraId="503A5885" w14:textId="77777777" w:rsidR="00FA1DAC" w:rsidRPr="007A0E45" w:rsidRDefault="00FA1DAC" w:rsidP="007A0E4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  <w:r w:rsidRPr="007A0E45">
              <w:rPr>
                <w:rStyle w:val="af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62BAC2" w14:textId="77777777" w:rsidR="00FA1DAC" w:rsidRPr="007A0E45" w:rsidRDefault="003E7741" w:rsidP="007A0E4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A1DAC" w:rsidRPr="007A0E45">
              <w:rPr>
                <w:rFonts w:ascii="Times New Roman" w:hAnsi="Times New Roman" w:cs="Times New Roman"/>
                <w:sz w:val="20"/>
                <w:szCs w:val="20"/>
              </w:rPr>
              <w:t>аспорт гражданина РФ;</w:t>
            </w:r>
          </w:p>
          <w:p w14:paraId="0BA3A4FB" w14:textId="77777777" w:rsidR="00FA1DAC" w:rsidRPr="007A0E45" w:rsidRDefault="003E7741" w:rsidP="007A0E4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FA1DAC" w:rsidRPr="007A0E45">
              <w:rPr>
                <w:rFonts w:ascii="Times New Roman" w:hAnsi="Times New Roman" w:cs="Times New Roman"/>
                <w:sz w:val="20"/>
                <w:szCs w:val="20"/>
              </w:rPr>
              <w:t>окументы, подтверждающие наличие в собственности недвижимого имущества;</w:t>
            </w:r>
          </w:p>
          <w:p w14:paraId="1FFCF85E" w14:textId="77777777" w:rsidR="00FA1DAC" w:rsidRPr="007A0E45" w:rsidRDefault="003E7741" w:rsidP="007A0E4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A1DAC" w:rsidRPr="007A0E45">
              <w:rPr>
                <w:rFonts w:ascii="Times New Roman" w:hAnsi="Times New Roman" w:cs="Times New Roman"/>
                <w:sz w:val="20"/>
                <w:szCs w:val="20"/>
              </w:rPr>
              <w:t>ведения о доходах (документы, подтверждающие доход, предоставляются за последние 12 месяцев (не менее 2 (двух) месяцев дохода. Срок действия документа 1 месяц с даты оформления):</w:t>
            </w:r>
          </w:p>
          <w:p w14:paraId="46D0F70E" w14:textId="77777777" w:rsidR="00FA1DAC" w:rsidRPr="007A0E45" w:rsidRDefault="003E7741" w:rsidP="007A0E4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6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A1DAC" w:rsidRPr="007A0E45">
              <w:rPr>
                <w:rFonts w:ascii="Times New Roman" w:hAnsi="Times New Roman" w:cs="Times New Roman"/>
                <w:sz w:val="20"/>
                <w:szCs w:val="20"/>
              </w:rPr>
              <w:t>правка о доходах и суммах налога физического лица (допускается электронное заверение ФНС/работодателя);</w:t>
            </w:r>
          </w:p>
          <w:p w14:paraId="59A2A3CF" w14:textId="77777777" w:rsidR="00FA1DAC" w:rsidRPr="007A0E45" w:rsidRDefault="003E7741" w:rsidP="007A0E4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6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A1DAC" w:rsidRPr="007A0E45">
              <w:rPr>
                <w:rFonts w:ascii="Times New Roman" w:hAnsi="Times New Roman" w:cs="Times New Roman"/>
                <w:sz w:val="20"/>
                <w:szCs w:val="20"/>
              </w:rPr>
              <w:t>правка в свободной форме, в которой содержится информация о доходе Заемщика, содержащую: реквизиты работодателя, доход помесячно, дата выдачи, подпись, печать;</w:t>
            </w:r>
          </w:p>
          <w:p w14:paraId="4F73203A" w14:textId="77777777" w:rsidR="00FA1DAC" w:rsidRPr="007A0E45" w:rsidRDefault="003E7741" w:rsidP="007A0E4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6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FA1DAC" w:rsidRPr="007A0E45">
              <w:rPr>
                <w:rFonts w:ascii="Times New Roman" w:hAnsi="Times New Roman" w:cs="Times New Roman"/>
                <w:sz w:val="20"/>
                <w:szCs w:val="20"/>
              </w:rPr>
              <w:t>звещение о состоянии индивидуального лицевого счета застрахованного лица (выписка из СФР по форме СЗИ-ИЛС) с электронным заверением государственного портала Госуслуги/ Фондом пенсионного и социального страхования РФ/Центром гос. услуг «Мои документы»;</w:t>
            </w:r>
          </w:p>
          <w:p w14:paraId="0EA83DB8" w14:textId="77777777" w:rsidR="00FA1DAC" w:rsidRPr="007A0E45" w:rsidRDefault="003E7741" w:rsidP="007A0E4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/>
              <w:ind w:left="6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A1DAC" w:rsidRPr="007A0E45">
              <w:rPr>
                <w:rFonts w:ascii="Times New Roman" w:hAnsi="Times New Roman" w:cs="Times New Roman"/>
                <w:sz w:val="20"/>
                <w:szCs w:val="20"/>
              </w:rPr>
              <w:t>ыписка со счета (в электронном или бумажном виде) с отметками банка (дата, подпись, печать), выдавшего выписку, позволяющими идентифицировать, что поступления являются заработной платой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7547DDA" w14:textId="77777777" w:rsidR="00D67384" w:rsidRPr="007A0E45" w:rsidRDefault="00FA1DAC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Иные документы, позволяющие идентифицировать доход, получаемый Заемщиком по запросу Банка.</w:t>
            </w:r>
          </w:p>
        </w:tc>
      </w:tr>
      <w:tr w:rsidR="00205662" w:rsidRPr="007A0E45" w14:paraId="3E30643B" w14:textId="77777777" w:rsidTr="00ED455A">
        <w:tc>
          <w:tcPr>
            <w:tcW w:w="4106" w:type="dxa"/>
            <w:shd w:val="clear" w:color="auto" w:fill="EBF4FF"/>
          </w:tcPr>
          <w:p w14:paraId="06D9BD0D" w14:textId="77777777" w:rsidR="00205662" w:rsidRPr="00ED455A" w:rsidRDefault="00C1136A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="00205662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роки рассмотрения оформленного заемщиком заявления о предоставлении потребительского кредита и принятия кредитором решения относительно этого за</w:t>
            </w:r>
            <w:r w:rsidR="00353E21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явления</w:t>
            </w:r>
          </w:p>
        </w:tc>
        <w:tc>
          <w:tcPr>
            <w:tcW w:w="6799" w:type="dxa"/>
          </w:tcPr>
          <w:p w14:paraId="6A363F89" w14:textId="77777777" w:rsidR="00205662" w:rsidRPr="007A0E45" w:rsidRDefault="00353E21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до 2-х рабочих дней с момента предоставления полного комплекта документов</w:t>
            </w:r>
          </w:p>
        </w:tc>
      </w:tr>
      <w:tr w:rsidR="00FA1DAC" w:rsidRPr="007A0E45" w14:paraId="0F18A838" w14:textId="77777777" w:rsidTr="00ED455A">
        <w:tc>
          <w:tcPr>
            <w:tcW w:w="4106" w:type="dxa"/>
            <w:shd w:val="clear" w:color="auto" w:fill="EBF4FF"/>
          </w:tcPr>
          <w:p w14:paraId="6181EFC4" w14:textId="77777777" w:rsidR="00FA1DAC" w:rsidRPr="00ED455A" w:rsidRDefault="00C1136A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</w:t>
            </w:r>
            <w:r w:rsidR="00FA1DAC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иды потребительского кредита </w:t>
            </w:r>
          </w:p>
        </w:tc>
        <w:tc>
          <w:tcPr>
            <w:tcW w:w="6799" w:type="dxa"/>
            <w:vAlign w:val="center"/>
          </w:tcPr>
          <w:p w14:paraId="50D82538" w14:textId="77777777" w:rsidR="00FA1DAC" w:rsidRPr="007A0E45" w:rsidRDefault="00FA1DAC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0E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Потребительский кредит под залог имеющейся недвижимости </w:t>
            </w:r>
          </w:p>
        </w:tc>
      </w:tr>
      <w:tr w:rsidR="00FA1DAC" w:rsidRPr="007A0E45" w14:paraId="2BAB3917" w14:textId="77777777" w:rsidTr="00ED455A">
        <w:tc>
          <w:tcPr>
            <w:tcW w:w="4106" w:type="dxa"/>
            <w:shd w:val="clear" w:color="auto" w:fill="EBF4FF"/>
          </w:tcPr>
          <w:p w14:paraId="3FFA1BC6" w14:textId="77777777" w:rsidR="00FA1DAC" w:rsidRPr="00ED455A" w:rsidRDefault="00C1136A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="00FA1DAC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уммы потребительского кредита и сроки его возврата</w:t>
            </w:r>
          </w:p>
        </w:tc>
        <w:tc>
          <w:tcPr>
            <w:tcW w:w="6799" w:type="dxa"/>
          </w:tcPr>
          <w:p w14:paraId="790853F1" w14:textId="77777777" w:rsidR="00FA1DAC" w:rsidRPr="007A0E45" w:rsidRDefault="00FA1DAC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Минимальный размер кредита – 1 000 000 руб.</w:t>
            </w:r>
          </w:p>
          <w:p w14:paraId="4F893CA9" w14:textId="4C8A38FB" w:rsidR="00FA1DAC" w:rsidRPr="007A0E45" w:rsidRDefault="00FA1DAC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Максимальный разме</w:t>
            </w:r>
            <w:r w:rsidR="00CD7F2D">
              <w:rPr>
                <w:rFonts w:ascii="Times New Roman" w:hAnsi="Times New Roman" w:cs="Times New Roman"/>
                <w:sz w:val="20"/>
                <w:szCs w:val="20"/>
              </w:rPr>
              <w:t>р кредита – 3</w:t>
            </w:r>
            <w:r w:rsidR="007B5E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 000 000 руб.</w:t>
            </w:r>
          </w:p>
          <w:p w14:paraId="5EE8FFD3" w14:textId="6027CD05" w:rsidR="00FA1DAC" w:rsidRPr="007A0E45" w:rsidRDefault="00FA1DAC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От 60 до </w:t>
            </w:r>
            <w:r w:rsidR="007B5E40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месяцев. Шаг кредита – 12 месяцев</w:t>
            </w:r>
            <w:r w:rsidR="00C773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A1DAC" w:rsidRPr="007A0E45" w14:paraId="5801C151" w14:textId="77777777" w:rsidTr="00ED455A">
        <w:tc>
          <w:tcPr>
            <w:tcW w:w="4106" w:type="dxa"/>
            <w:shd w:val="clear" w:color="auto" w:fill="EBF4FF"/>
          </w:tcPr>
          <w:p w14:paraId="62B9EF5C" w14:textId="77777777" w:rsidR="00FA1DAC" w:rsidRPr="00ED455A" w:rsidRDefault="00C1136A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</w:t>
            </w:r>
            <w:r w:rsidR="00FA1DAC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алюты, в которых предоставляется потребительский кредит </w:t>
            </w:r>
          </w:p>
          <w:p w14:paraId="12208B9E" w14:textId="77777777" w:rsidR="00FA1DAC" w:rsidRPr="00ED455A" w:rsidRDefault="00FA1DAC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99" w:type="dxa"/>
          </w:tcPr>
          <w:p w14:paraId="0598F528" w14:textId="77777777" w:rsidR="00FA1DAC" w:rsidRPr="007A0E45" w:rsidRDefault="00FA1DAC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Рубли РФ</w:t>
            </w:r>
          </w:p>
        </w:tc>
      </w:tr>
      <w:tr w:rsidR="00FA1DAC" w:rsidRPr="007A0E45" w14:paraId="7AA5215D" w14:textId="77777777" w:rsidTr="00ED455A">
        <w:tc>
          <w:tcPr>
            <w:tcW w:w="4106" w:type="dxa"/>
            <w:shd w:val="clear" w:color="auto" w:fill="EBF4FF"/>
          </w:tcPr>
          <w:p w14:paraId="56622CB2" w14:textId="77777777" w:rsidR="00FA1DAC" w:rsidRPr="00ED455A" w:rsidRDefault="00C1136A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="00FA1DAC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пособы предоставления потребительского кредита</w:t>
            </w:r>
          </w:p>
        </w:tc>
        <w:tc>
          <w:tcPr>
            <w:tcW w:w="6799" w:type="dxa"/>
          </w:tcPr>
          <w:p w14:paraId="0F599490" w14:textId="77777777" w:rsidR="00FA1DAC" w:rsidRPr="007A0E45" w:rsidRDefault="00FA1DAC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Кредит предоставляется путем безналичного перечисления на текущий счет </w:t>
            </w:r>
            <w:r w:rsidR="00C773B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аемщика, открытый в Банке.</w:t>
            </w:r>
          </w:p>
        </w:tc>
      </w:tr>
      <w:tr w:rsidR="00FA1DAC" w:rsidRPr="007A0E45" w14:paraId="63C01C79" w14:textId="77777777" w:rsidTr="00ED455A">
        <w:tc>
          <w:tcPr>
            <w:tcW w:w="4106" w:type="dxa"/>
            <w:shd w:val="clear" w:color="auto" w:fill="EBF4FF"/>
          </w:tcPr>
          <w:p w14:paraId="2BFDF0CF" w14:textId="77777777" w:rsidR="00FA1DAC" w:rsidRPr="00ED455A" w:rsidRDefault="00C1136A" w:rsidP="00C1136A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</w:t>
            </w:r>
            <w:r w:rsidR="00FA1DAC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роцентные ставки в процентах годовых </w:t>
            </w:r>
          </w:p>
        </w:tc>
        <w:tc>
          <w:tcPr>
            <w:tcW w:w="6799" w:type="dxa"/>
          </w:tcPr>
          <w:p w14:paraId="67F05392" w14:textId="75E437AE" w:rsidR="007B5E40" w:rsidRDefault="007B5E40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вариант:</w:t>
            </w:r>
          </w:p>
          <w:p w14:paraId="480C1123" w14:textId="6DB8DC82" w:rsidR="000907FA" w:rsidRDefault="00EA3B08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  <w:r w:rsidR="00DE26A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  <w:r w:rsidR="000907FA" w:rsidRPr="007A0E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EA3B08">
              <w:rPr>
                <w:rFonts w:ascii="Times New Roman" w:hAnsi="Times New Roman" w:cs="Times New Roman"/>
                <w:b/>
                <w:sz w:val="20"/>
                <w:szCs w:val="20"/>
              </w:rPr>
              <w:t>Сорок семь целых девяносто девять сотых</w:t>
            </w:r>
            <w:r w:rsidR="000907FA" w:rsidRPr="007A0E45">
              <w:rPr>
                <w:rFonts w:ascii="Times New Roman" w:hAnsi="Times New Roman" w:cs="Times New Roman"/>
                <w:b/>
                <w:sz w:val="20"/>
                <w:szCs w:val="20"/>
              </w:rPr>
              <w:t>) % годовых</w:t>
            </w:r>
            <w:r w:rsidR="000907FA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– с даты, следующей за датой предоставления Кредита, по последнее число первого Процентного периода (включительно);</w:t>
            </w:r>
          </w:p>
          <w:p w14:paraId="05025804" w14:textId="704C24E6" w:rsidR="00EC4161" w:rsidRPr="007A0E45" w:rsidRDefault="00EC4161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47,99</w:t>
            </w:r>
            <w:r w:rsidRPr="007A0E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EA3B08">
              <w:rPr>
                <w:rFonts w:ascii="Times New Roman" w:hAnsi="Times New Roman" w:cs="Times New Roman"/>
                <w:b/>
                <w:sz w:val="20"/>
                <w:szCs w:val="20"/>
              </w:rPr>
              <w:t>Сорок семь целых девяносто девять сотых</w:t>
            </w:r>
            <w:r w:rsidRPr="007A0E45">
              <w:rPr>
                <w:rFonts w:ascii="Times New Roman" w:hAnsi="Times New Roman" w:cs="Times New Roman"/>
                <w:b/>
                <w:sz w:val="20"/>
                <w:szCs w:val="20"/>
              </w:rPr>
              <w:t>) % годовых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– с даты, следующей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первой датой платежа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, по последнее число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второго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Процентного периода (включительно);</w:t>
            </w:r>
          </w:p>
          <w:p w14:paraId="59585C5C" w14:textId="77777777" w:rsidR="00FA1DAC" w:rsidRDefault="00EA3B08" w:rsidP="00EA3B08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C416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DE26A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  <w:r w:rsidR="00F95918" w:rsidRPr="007A0E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EA3B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Двадцать </w:t>
            </w:r>
            <w:r w:rsidR="00EC4161">
              <w:rPr>
                <w:rFonts w:ascii="Times New Roman" w:hAnsi="Times New Roman" w:cs="Times New Roman"/>
                <w:b/>
                <w:sz w:val="20"/>
                <w:szCs w:val="20"/>
              </w:rPr>
              <w:t>пять</w:t>
            </w:r>
            <w:r w:rsidRPr="00EA3B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целых девяносто девять сотых</w:t>
            </w:r>
            <w:r w:rsidR="00DE26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F95918" w:rsidRPr="007A0E45">
              <w:rPr>
                <w:rFonts w:ascii="Times New Roman" w:hAnsi="Times New Roman" w:cs="Times New Roman"/>
                <w:b/>
                <w:sz w:val="20"/>
                <w:szCs w:val="20"/>
              </w:rPr>
              <w:t>% годовых</w:t>
            </w:r>
            <w:r w:rsidR="00F95918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– с даты, следующей за </w:t>
            </w:r>
            <w:r w:rsidR="00EC4161">
              <w:rPr>
                <w:rFonts w:ascii="Times New Roman" w:hAnsi="Times New Roman" w:cs="Times New Roman"/>
                <w:sz w:val="20"/>
                <w:szCs w:val="20"/>
              </w:rPr>
              <w:t>второй</w:t>
            </w:r>
            <w:r w:rsidR="00F95918">
              <w:rPr>
                <w:rFonts w:ascii="Times New Roman" w:hAnsi="Times New Roman" w:cs="Times New Roman"/>
                <w:sz w:val="20"/>
                <w:szCs w:val="20"/>
              </w:rPr>
              <w:t xml:space="preserve"> Датой платежа</w:t>
            </w:r>
            <w:r w:rsidR="00F95918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по дату окончания срока исполнения денежн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обязательства</w:t>
            </w:r>
          </w:p>
          <w:p w14:paraId="53A88DFB" w14:textId="77777777" w:rsidR="007B5E40" w:rsidRPr="007B5E40" w:rsidRDefault="007B5E40" w:rsidP="00EA3B08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5E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вариант:</w:t>
            </w:r>
          </w:p>
          <w:p w14:paraId="4DC8D807" w14:textId="77777777" w:rsidR="007B5E40" w:rsidRDefault="007B5E40" w:rsidP="007B5E40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47,99</w:t>
            </w:r>
            <w:r w:rsidRPr="007A0E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EA3B08">
              <w:rPr>
                <w:rFonts w:ascii="Times New Roman" w:hAnsi="Times New Roman" w:cs="Times New Roman"/>
                <w:b/>
                <w:sz w:val="20"/>
                <w:szCs w:val="20"/>
              </w:rPr>
              <w:t>Сорок семь целых девяносто девять сотых</w:t>
            </w:r>
            <w:r w:rsidRPr="007A0E45">
              <w:rPr>
                <w:rFonts w:ascii="Times New Roman" w:hAnsi="Times New Roman" w:cs="Times New Roman"/>
                <w:b/>
                <w:sz w:val="20"/>
                <w:szCs w:val="20"/>
              </w:rPr>
              <w:t>) % годовых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– с даты, следующей за датой предоставления Кредита, по последнее число первого Процентного периода (включительно);</w:t>
            </w:r>
          </w:p>
          <w:p w14:paraId="2D145518" w14:textId="2903C046" w:rsidR="007B5E40" w:rsidRPr="007A0E45" w:rsidRDefault="007B5E40" w:rsidP="007B5E40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27,99</w:t>
            </w:r>
            <w:r w:rsidRPr="007A0E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Двадцать</w:t>
            </w:r>
            <w:r w:rsidRPr="00EA3B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семь целых девяносто девять сотых</w:t>
            </w:r>
            <w:r w:rsidRPr="007A0E45">
              <w:rPr>
                <w:rFonts w:ascii="Times New Roman" w:hAnsi="Times New Roman" w:cs="Times New Roman"/>
                <w:b/>
                <w:sz w:val="20"/>
                <w:szCs w:val="20"/>
              </w:rPr>
              <w:t>) % годовых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– с даты, следующей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первой датой платежа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, по дату окончания срока исполнения денежн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обязательства.</w:t>
            </w:r>
          </w:p>
          <w:p w14:paraId="489052AA" w14:textId="3DA10743" w:rsidR="007B5E40" w:rsidRPr="007A0E45" w:rsidRDefault="007B5E40" w:rsidP="00EA3B08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1DAC" w:rsidRPr="007A0E45" w14:paraId="3FAFA48C" w14:textId="77777777" w:rsidTr="00ED455A">
        <w:tc>
          <w:tcPr>
            <w:tcW w:w="4106" w:type="dxa"/>
            <w:shd w:val="clear" w:color="auto" w:fill="EBF4FF"/>
          </w:tcPr>
          <w:p w14:paraId="5C112A31" w14:textId="77777777" w:rsidR="00FA1DAC" w:rsidRPr="00ED455A" w:rsidRDefault="00C1136A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Д</w:t>
            </w:r>
            <w:r w:rsidR="00FA1DAC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ата, начиная с которой начисляются проценты за пользование потребительским кредитом, или порядок ее определения</w:t>
            </w:r>
          </w:p>
        </w:tc>
        <w:tc>
          <w:tcPr>
            <w:tcW w:w="6799" w:type="dxa"/>
          </w:tcPr>
          <w:p w14:paraId="198C8AA5" w14:textId="77777777" w:rsidR="00FA1DAC" w:rsidRPr="007A0E45" w:rsidRDefault="000907FA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Проценты на Кредит начисляются Кредитором ежемесячно, начиная со дня, следующего за днем предоставления Кредита, и по день окончательного возврата Кредита включительно на Остаток ссудной задолженности, учитываемой Кредитором на Ссудном счете Заемщика (на начало операционного дня), из расчета процентной ставки</w:t>
            </w:r>
          </w:p>
        </w:tc>
      </w:tr>
      <w:tr w:rsidR="00FA1DAC" w:rsidRPr="007A0E45" w14:paraId="17E7F9DF" w14:textId="77777777" w:rsidTr="00ED455A">
        <w:tc>
          <w:tcPr>
            <w:tcW w:w="4106" w:type="dxa"/>
            <w:shd w:val="clear" w:color="auto" w:fill="EBF4FF"/>
          </w:tcPr>
          <w:p w14:paraId="50486913" w14:textId="77777777" w:rsidR="00FA1DAC" w:rsidRPr="00ED455A" w:rsidRDefault="00C1136A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</w:t>
            </w:r>
            <w:r w:rsidR="00FA1DAC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иды и суммы иных платежей заемщика по договору потребительского кредита</w:t>
            </w:r>
          </w:p>
        </w:tc>
        <w:tc>
          <w:tcPr>
            <w:tcW w:w="6799" w:type="dxa"/>
          </w:tcPr>
          <w:p w14:paraId="04F3CC0E" w14:textId="6F1A2393" w:rsidR="00FA1DAC" w:rsidRPr="001B7A46" w:rsidRDefault="002F52FF" w:rsidP="002F52FF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7A46">
              <w:rPr>
                <w:rFonts w:ascii="Times New Roman" w:hAnsi="Times New Roman" w:cs="Times New Roman"/>
                <w:sz w:val="20"/>
                <w:szCs w:val="20"/>
              </w:rPr>
              <w:t xml:space="preserve">Возможны дополнительные расходы в рамках продукта при выборе </w:t>
            </w:r>
            <w:r w:rsidR="002A6E59" w:rsidRPr="001B7A4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B7A46">
              <w:rPr>
                <w:rFonts w:ascii="Times New Roman" w:hAnsi="Times New Roman" w:cs="Times New Roman"/>
                <w:sz w:val="20"/>
                <w:szCs w:val="20"/>
              </w:rPr>
              <w:t>аемщиком разных вариантов страховани</w:t>
            </w:r>
            <w:r w:rsidR="002A6E59" w:rsidRPr="001B7A4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B7A46">
              <w:rPr>
                <w:rFonts w:ascii="Times New Roman" w:hAnsi="Times New Roman" w:cs="Times New Roman"/>
                <w:sz w:val="20"/>
                <w:szCs w:val="20"/>
              </w:rPr>
              <w:t>, при оформлении заемщиком дополнительных услуг.</w:t>
            </w:r>
          </w:p>
        </w:tc>
      </w:tr>
      <w:tr w:rsidR="00FA1DAC" w:rsidRPr="007A0E45" w14:paraId="63F1A540" w14:textId="77777777" w:rsidTr="00077ECF">
        <w:tc>
          <w:tcPr>
            <w:tcW w:w="4106" w:type="dxa"/>
            <w:shd w:val="clear" w:color="auto" w:fill="EBF4FF"/>
          </w:tcPr>
          <w:p w14:paraId="3969B01C" w14:textId="77777777" w:rsidR="00FA1DAC" w:rsidRPr="00CE6DB7" w:rsidRDefault="00C1136A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E6D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</w:t>
            </w:r>
            <w:r w:rsidR="00FA1DAC" w:rsidRPr="00CE6D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иапазоны значений полной стоимости потребительского кредита</w:t>
            </w:r>
          </w:p>
        </w:tc>
        <w:tc>
          <w:tcPr>
            <w:tcW w:w="6799" w:type="dxa"/>
          </w:tcPr>
          <w:p w14:paraId="269602AE" w14:textId="0E924E03" w:rsidR="00077ECF" w:rsidRPr="00CE6DB7" w:rsidRDefault="0041155C" w:rsidP="00077EC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6D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 </w:t>
            </w:r>
            <w:r w:rsidR="00CE6DB7" w:rsidRPr="00CE6D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28,412</w:t>
            </w:r>
            <w:r w:rsidRPr="00CE6D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% до </w:t>
            </w:r>
            <w:r w:rsidR="00CE6DB7" w:rsidRPr="00CE6D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32,026</w:t>
            </w:r>
            <w:r w:rsidRPr="00CE6D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FA1DAC" w:rsidRPr="007A0E45" w14:paraId="73DFBA74" w14:textId="77777777" w:rsidTr="00ED455A">
        <w:tc>
          <w:tcPr>
            <w:tcW w:w="4106" w:type="dxa"/>
            <w:shd w:val="clear" w:color="auto" w:fill="EBF4FF"/>
          </w:tcPr>
          <w:p w14:paraId="485D7280" w14:textId="77777777" w:rsidR="00FA1DAC" w:rsidRPr="00ED455A" w:rsidRDefault="00C1136A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</w:t>
            </w:r>
            <w:r w:rsidR="00FA1DAC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ериодичность платежей заемщика при возврате потребительского кредита, уплате процентов и иных платежей по кредиту</w:t>
            </w:r>
          </w:p>
        </w:tc>
        <w:tc>
          <w:tcPr>
            <w:tcW w:w="6799" w:type="dxa"/>
          </w:tcPr>
          <w:p w14:paraId="43FE61B4" w14:textId="77777777" w:rsidR="00FA1DAC" w:rsidRPr="001B7A46" w:rsidRDefault="00FA1DAC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7A46">
              <w:rPr>
                <w:rFonts w:ascii="Times New Roman" w:hAnsi="Times New Roman" w:cs="Times New Roman"/>
                <w:sz w:val="20"/>
                <w:szCs w:val="20"/>
              </w:rPr>
              <w:t>Ежемесячно аннуитетными платежами.</w:t>
            </w:r>
          </w:p>
          <w:p w14:paraId="10F721FE" w14:textId="77777777" w:rsidR="00FA1DAC" w:rsidRPr="001B7A46" w:rsidRDefault="00FA1DAC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B7A46">
              <w:rPr>
                <w:rFonts w:ascii="Times New Roman" w:hAnsi="Times New Roman" w:cs="Times New Roman"/>
                <w:sz w:val="20"/>
                <w:szCs w:val="20"/>
              </w:rPr>
              <w:t>Частичное досрочное погашение кредита осуществляется в дату ежемесячного платежа, полное досрочное погашение – в любую дату.</w:t>
            </w:r>
          </w:p>
        </w:tc>
      </w:tr>
      <w:tr w:rsidR="00FA1DAC" w:rsidRPr="007A0E45" w14:paraId="177B7CC3" w14:textId="77777777" w:rsidTr="00ED455A">
        <w:tc>
          <w:tcPr>
            <w:tcW w:w="4106" w:type="dxa"/>
            <w:shd w:val="clear" w:color="auto" w:fill="EBF4FF"/>
          </w:tcPr>
          <w:p w14:paraId="6900E248" w14:textId="03D89AB2" w:rsidR="00FA1DAC" w:rsidRPr="00ED455A" w:rsidRDefault="00C1136A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="00FA1DAC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пособы возврата заемщиком потребительского кредита, уплаты процентов по нему, включая бесплатный способ исполнения заемщиком </w:t>
            </w:r>
            <w:r w:rsidR="00EA3B08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обязательств</w:t>
            </w:r>
            <w:r w:rsidR="00EA3B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</w:t>
            </w:r>
            <w:r w:rsidR="00FA1DAC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договору потребительского кредита </w:t>
            </w:r>
          </w:p>
        </w:tc>
        <w:tc>
          <w:tcPr>
            <w:tcW w:w="6799" w:type="dxa"/>
          </w:tcPr>
          <w:p w14:paraId="61F5E4F5" w14:textId="77777777" w:rsidR="000907FA" w:rsidRPr="007A0E45" w:rsidRDefault="00C1136A" w:rsidP="007A0E45">
            <w:pPr>
              <w:pStyle w:val="a4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907FA" w:rsidRPr="007A0E45">
              <w:rPr>
                <w:rFonts w:ascii="Times New Roman" w:hAnsi="Times New Roman" w:cs="Times New Roman"/>
                <w:sz w:val="20"/>
                <w:szCs w:val="20"/>
              </w:rPr>
              <w:t>несение наличных денежных средств в кассу Банка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15D6E0F" w14:textId="77777777" w:rsidR="000907FA" w:rsidRPr="007A0E45" w:rsidRDefault="00C1136A" w:rsidP="007A0E45">
            <w:pPr>
              <w:pStyle w:val="a4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0907FA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езналичное перечисление денежных средств на основании разовых или долгосрочных поручений о списании средств в счет погашения задолженности по кредиту с текущего счета </w:t>
            </w:r>
            <w:r w:rsidR="00C773B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0907FA" w:rsidRPr="007A0E45">
              <w:rPr>
                <w:rFonts w:ascii="Times New Roman" w:hAnsi="Times New Roman" w:cs="Times New Roman"/>
                <w:sz w:val="20"/>
                <w:szCs w:val="20"/>
              </w:rPr>
              <w:t>аемщика на соответствующие счета Банка</w:t>
            </w:r>
          </w:p>
          <w:p w14:paraId="6854143B" w14:textId="77777777" w:rsidR="000907FA" w:rsidRPr="007A0E45" w:rsidRDefault="00C1136A" w:rsidP="007A0E45">
            <w:pPr>
              <w:pStyle w:val="a4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0907FA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езналичное перечисление денежных средств со счетов </w:t>
            </w:r>
            <w:r w:rsidR="00C773B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0907FA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аемщика на счет </w:t>
            </w:r>
            <w:r w:rsidR="00C773B6">
              <w:rPr>
                <w:rFonts w:ascii="Times New Roman" w:hAnsi="Times New Roman" w:cs="Times New Roman"/>
                <w:sz w:val="20"/>
                <w:szCs w:val="20"/>
              </w:rPr>
              <w:t xml:space="preserve">Банка </w:t>
            </w:r>
            <w:r w:rsidR="000907FA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по распоряжениям </w:t>
            </w:r>
            <w:r w:rsidR="00C773B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0907FA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аемщика либо безналичное перечисление денежных средств без открытия счета на счет </w:t>
            </w:r>
            <w:r w:rsidR="00C773B6">
              <w:rPr>
                <w:rFonts w:ascii="Times New Roman" w:hAnsi="Times New Roman" w:cs="Times New Roman"/>
                <w:sz w:val="20"/>
                <w:szCs w:val="20"/>
              </w:rPr>
              <w:t xml:space="preserve">Банка </w:t>
            </w:r>
            <w:r w:rsidR="000907FA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по распоряжениям </w:t>
            </w:r>
            <w:r w:rsidR="00C773B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0907FA" w:rsidRPr="007A0E45">
              <w:rPr>
                <w:rFonts w:ascii="Times New Roman" w:hAnsi="Times New Roman" w:cs="Times New Roman"/>
                <w:sz w:val="20"/>
                <w:szCs w:val="20"/>
              </w:rPr>
              <w:t>аемщика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907FA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991304" w14:textId="77777777" w:rsidR="00FA1DAC" w:rsidRPr="007A0E45" w:rsidRDefault="000907FA" w:rsidP="00C1136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При погашении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редита в валюте, отличной от валюты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редита, конверсионные операции проводятся в порядке и по курсу, установленным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Банком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на день выполнения операции.</w:t>
            </w:r>
          </w:p>
        </w:tc>
      </w:tr>
      <w:tr w:rsidR="00FA1DAC" w:rsidRPr="007A0E45" w14:paraId="75581E60" w14:textId="77777777" w:rsidTr="00ED455A">
        <w:tc>
          <w:tcPr>
            <w:tcW w:w="4106" w:type="dxa"/>
            <w:shd w:val="clear" w:color="auto" w:fill="EBF4FF"/>
          </w:tcPr>
          <w:p w14:paraId="776E0580" w14:textId="77777777" w:rsidR="00FA1DAC" w:rsidRPr="00ED455A" w:rsidRDefault="00C1136A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="00FA1DAC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роки, в течение которых заемщик вправе отказаться от получения потребительского кредита </w:t>
            </w:r>
          </w:p>
        </w:tc>
        <w:tc>
          <w:tcPr>
            <w:tcW w:w="6799" w:type="dxa"/>
          </w:tcPr>
          <w:p w14:paraId="52D5F656" w14:textId="77777777" w:rsidR="00FA1DAC" w:rsidRPr="007A0E45" w:rsidRDefault="00353E21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Заемщик вправе отказаться от получения кредита полностью или частично, уведомив об этом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Банк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до истечения установленного договором срока его предоставления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A1DAC" w:rsidRPr="007A0E45" w14:paraId="3A2A72D5" w14:textId="77777777" w:rsidTr="00ED455A">
        <w:tc>
          <w:tcPr>
            <w:tcW w:w="4106" w:type="dxa"/>
            <w:shd w:val="clear" w:color="auto" w:fill="EBF4FF"/>
          </w:tcPr>
          <w:p w14:paraId="5092409C" w14:textId="77777777" w:rsidR="00FA1DAC" w:rsidRPr="00ED455A" w:rsidRDefault="00C1136A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</w:t>
            </w:r>
            <w:r w:rsidR="00FA1DAC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пособы обеспечения исполнения обязательств по договору потребительского кредита </w:t>
            </w:r>
          </w:p>
        </w:tc>
        <w:tc>
          <w:tcPr>
            <w:tcW w:w="6799" w:type="dxa"/>
          </w:tcPr>
          <w:p w14:paraId="15C584B4" w14:textId="77777777" w:rsidR="000907FA" w:rsidRPr="007A0E45" w:rsidRDefault="000907FA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Обеспечением исполнения обязательств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аемщика по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кредитному д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оговору является:</w:t>
            </w:r>
          </w:p>
          <w:p w14:paraId="5580B3AC" w14:textId="77777777" w:rsidR="000907FA" w:rsidRPr="007A0E45" w:rsidRDefault="00C1136A" w:rsidP="007A0E45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907FA" w:rsidRPr="007A0E45">
              <w:rPr>
                <w:rFonts w:ascii="Times New Roman" w:hAnsi="Times New Roman" w:cs="Times New Roman"/>
                <w:sz w:val="20"/>
                <w:szCs w:val="20"/>
              </w:rPr>
              <w:t>трахование</w:t>
            </w:r>
          </w:p>
          <w:p w14:paraId="4579B5DC" w14:textId="77777777" w:rsidR="000907FA" w:rsidRPr="007A0E45" w:rsidRDefault="00C1136A" w:rsidP="007A0E45">
            <w:pPr>
              <w:pStyle w:val="a4"/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0907FA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алог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0907FA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едвижимого имущества, принадлежащего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0907FA" w:rsidRPr="007A0E45">
              <w:rPr>
                <w:rFonts w:ascii="Times New Roman" w:hAnsi="Times New Roman" w:cs="Times New Roman"/>
                <w:sz w:val="20"/>
                <w:szCs w:val="20"/>
              </w:rPr>
              <w:t>алогодателю (-ям) на праве собственности.</w:t>
            </w:r>
          </w:p>
          <w:p w14:paraId="694293BC" w14:textId="77777777" w:rsidR="00FA1DAC" w:rsidRPr="007A0E45" w:rsidRDefault="000907FA" w:rsidP="007A0E45">
            <w:pPr>
              <w:spacing w:before="100" w:beforeAutospacing="1" w:after="100" w:afterAutospacing="1"/>
              <w:ind w:left="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Залог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едвижимого имущества обеспечивает требования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Банка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по возврату суммы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редита, уплате процентов, начисленных за весь период фактического пользования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редитом, вплоть до момента удовлетворения требований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редитора за счет стоимости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едвижимого имущества, неустойки за неисполнение, просрочку исполнения, иное ненадлежащее исполнение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аемщиком обязательств по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кредитному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оговору и иным соглашениям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торон, требования по возмещению судебных издержек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Банка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, в том числе расходов на оплату услуг представителей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Банка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в суде, транспортных и иных расходов, понесенных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Банком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в результате обеспечения участия представителей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 xml:space="preserve">Банка 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в суде, требования по возмещению расходов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Банка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на реализацию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едвижимого имущества, включая расходы на его оценку, требования по возмещению расходов, возникших у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Банка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в связи с необходимостью обеспечения своих прав по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кредитному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оговору, включая расходы по содержанию и охране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едвижимого имущества, либо расходы на погашение задолженности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аемщика по связанным с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едвижимым имуществом налогам, сборам или коммунальным платежам, требования по возмещению расходов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 xml:space="preserve">Банка 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на оплату налогов, возникших у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Банка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в связи с удовлетворением денежных требований по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кредитному д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оговору за счет стоимости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едвижимого имущества, иные расходы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Банка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, вызванные обращением взыскания на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едвижимое имущество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. П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рава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 xml:space="preserve">Банка по </w:t>
            </w:r>
            <w:r w:rsidR="00B812F8">
              <w:rPr>
                <w:rFonts w:ascii="Times New Roman" w:hAnsi="Times New Roman" w:cs="Times New Roman"/>
                <w:sz w:val="20"/>
                <w:szCs w:val="20"/>
              </w:rPr>
              <w:t xml:space="preserve">кредитному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 xml:space="preserve">договору 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удостоверяются закладной, составляемой  на условиях, предусмотренных </w:t>
            </w:r>
            <w:r w:rsidR="00B812F8">
              <w:rPr>
                <w:rFonts w:ascii="Times New Roman" w:hAnsi="Times New Roman" w:cs="Times New Roman"/>
                <w:sz w:val="20"/>
                <w:szCs w:val="20"/>
              </w:rPr>
              <w:t xml:space="preserve">кредитным </w:t>
            </w:r>
            <w:r w:rsidR="00C1136A">
              <w:rPr>
                <w:rFonts w:ascii="Times New Roman" w:hAnsi="Times New Roman" w:cs="Times New Roman"/>
                <w:sz w:val="20"/>
                <w:szCs w:val="20"/>
              </w:rPr>
              <w:t>договором</w:t>
            </w:r>
            <w:r w:rsidR="00B812F8">
              <w:rPr>
                <w:rFonts w:ascii="Times New Roman" w:hAnsi="Times New Roman" w:cs="Times New Roman"/>
                <w:sz w:val="20"/>
                <w:szCs w:val="20"/>
              </w:rPr>
              <w:t xml:space="preserve"> и договором ипотеки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726B4" w:rsidRPr="007A0E45" w14:paraId="30C584B2" w14:textId="77777777" w:rsidTr="00ED455A">
        <w:tc>
          <w:tcPr>
            <w:tcW w:w="4106" w:type="dxa"/>
            <w:shd w:val="clear" w:color="auto" w:fill="EBF4FF"/>
          </w:tcPr>
          <w:p w14:paraId="09841F90" w14:textId="77777777" w:rsidR="00D726B4" w:rsidRPr="00ED455A" w:rsidRDefault="00B812F8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="00D726B4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тветственность заемщика за ненадлежащее исполнение договора потребительского кредита, размеры неустойки (штрафа, пени), порядок ее расчета, а также информация о том, в каких случаях данные санкции могут быть применены</w:t>
            </w:r>
          </w:p>
        </w:tc>
        <w:tc>
          <w:tcPr>
            <w:tcW w:w="6799" w:type="dxa"/>
          </w:tcPr>
          <w:p w14:paraId="2CBB840C" w14:textId="77777777" w:rsidR="00D726B4" w:rsidRPr="007A0E45" w:rsidRDefault="00D726B4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При нарушении сроков возврата кредита и уплаты начисленных за пользование кредитом процентов заемщик уплачивает </w:t>
            </w:r>
            <w:r w:rsidR="00C773B6">
              <w:rPr>
                <w:rFonts w:ascii="Times New Roman" w:hAnsi="Times New Roman" w:cs="Times New Roman"/>
                <w:sz w:val="20"/>
                <w:szCs w:val="20"/>
              </w:rPr>
              <w:t>Банку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пени в размере 1/366 (одна триста шестьдесят шестая) от размера ключевой ставки Центрального банка Российской Федерации в процентах годовых, действующей на дату заключения кредитного договора, от суммы просроченного платежа за каждый календарный день просрочки до даты поступления просроченного платежа на счет кредитора (включительно).</w:t>
            </w:r>
          </w:p>
        </w:tc>
      </w:tr>
      <w:tr w:rsidR="00D726B4" w:rsidRPr="007A0E45" w14:paraId="56EE4E18" w14:textId="77777777" w:rsidTr="00ED455A">
        <w:tc>
          <w:tcPr>
            <w:tcW w:w="4106" w:type="dxa"/>
            <w:shd w:val="clear" w:color="auto" w:fill="EBF4FF"/>
          </w:tcPr>
          <w:p w14:paraId="24806D51" w14:textId="77777777" w:rsidR="00D726B4" w:rsidRPr="00ED455A" w:rsidRDefault="00B812F8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И</w:t>
            </w:r>
            <w:r w:rsidR="00D726B4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нформация об иных договорах, которые заемщик обязан заключить, и (или) иных услугах (работах, товарах), которые он обязан приобрести в связи с договором потребительского кредита, а также информация о возможности заемщика согласиться с заключением таких договоров и (или) приобретением таких услуг (работ, товаров) либо отказаться от них</w:t>
            </w:r>
          </w:p>
        </w:tc>
        <w:tc>
          <w:tcPr>
            <w:tcW w:w="6799" w:type="dxa"/>
          </w:tcPr>
          <w:p w14:paraId="6DEE8F4B" w14:textId="1AFCF980" w:rsidR="00D726B4" w:rsidRPr="007A0E45" w:rsidRDefault="00D726B4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Заемщик </w:t>
            </w:r>
            <w:r w:rsidR="00B55678">
              <w:rPr>
                <w:rFonts w:ascii="Times New Roman" w:hAnsi="Times New Roman" w:cs="Times New Roman"/>
                <w:sz w:val="20"/>
                <w:szCs w:val="20"/>
              </w:rPr>
              <w:t>до выдачи кредита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оформляет </w:t>
            </w:r>
            <w:r w:rsidR="00B812F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оговор страхования по страховому риску:</w:t>
            </w:r>
          </w:p>
          <w:p w14:paraId="73FC2C66" w14:textId="77777777" w:rsidR="00D726B4" w:rsidRPr="007A0E45" w:rsidRDefault="00B812F8" w:rsidP="007A0E4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D726B4" w:rsidRPr="007A0E45">
              <w:rPr>
                <w:rFonts w:ascii="Times New Roman" w:hAnsi="Times New Roman" w:cs="Times New Roman"/>
                <w:sz w:val="20"/>
                <w:szCs w:val="20"/>
              </w:rPr>
              <w:t>траты и повреждения оформляемого в залог объекта недвижимости.</w:t>
            </w:r>
          </w:p>
          <w:p w14:paraId="2C404482" w14:textId="77777777" w:rsidR="00D726B4" w:rsidRPr="007A0E45" w:rsidRDefault="00D726B4" w:rsidP="007A0E45">
            <w:pPr>
              <w:tabs>
                <w:tab w:val="left" w:pos="2431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Заемщик по желанию может оформить </w:t>
            </w:r>
            <w:r w:rsidR="00B812F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оговор страхования, включающий страховой риск:</w:t>
            </w:r>
          </w:p>
          <w:p w14:paraId="38910804" w14:textId="77777777" w:rsidR="00D726B4" w:rsidRPr="007A0E45" w:rsidRDefault="00B812F8" w:rsidP="007A0E4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</w:t>
            </w:r>
            <w:r w:rsidR="00D726B4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раты права собственности на объект недвижимости, оформляемый в залог (страхование титула) – по выбору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D726B4" w:rsidRPr="007A0E45">
              <w:rPr>
                <w:rFonts w:ascii="Times New Roman" w:hAnsi="Times New Roman" w:cs="Times New Roman"/>
                <w:sz w:val="20"/>
                <w:szCs w:val="20"/>
              </w:rPr>
              <w:t>аемщика (</w:t>
            </w:r>
            <w:proofErr w:type="gramStart"/>
            <w:r w:rsidR="00D726B4" w:rsidRPr="007A0E45">
              <w:rPr>
                <w:rFonts w:ascii="Times New Roman" w:hAnsi="Times New Roman" w:cs="Times New Roman"/>
                <w:sz w:val="20"/>
                <w:szCs w:val="20"/>
              </w:rPr>
              <w:t>оформляется в случае если</w:t>
            </w:r>
            <w:proofErr w:type="gramEnd"/>
            <w:r w:rsidR="00D726B4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 право собственности менее срока исковой давности (трех лет);</w:t>
            </w:r>
          </w:p>
          <w:p w14:paraId="2EED64A9" w14:textId="77777777" w:rsidR="00D726B4" w:rsidRPr="007A0E45" w:rsidRDefault="00B812F8" w:rsidP="007A0E45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D726B4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изни и потери трудоспособности (личное страхование) – по выбору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D726B4"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аемщика. </w:t>
            </w:r>
          </w:p>
          <w:p w14:paraId="643B6DC0" w14:textId="77777777" w:rsidR="00D726B4" w:rsidRPr="007A0E45" w:rsidRDefault="00D726B4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Оплата </w:t>
            </w:r>
            <w:r w:rsidR="00B812F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оговора страхования осуществляется до выдачи кредита. Сумма страхового покрытия по каждому из видов страхования должна быть не менее 100% от суммы текущей задолженности заемщика по кредиту.</w:t>
            </w:r>
          </w:p>
        </w:tc>
      </w:tr>
      <w:tr w:rsidR="00D726B4" w:rsidRPr="007A0E45" w14:paraId="100D38BF" w14:textId="77777777" w:rsidTr="00ED455A">
        <w:tc>
          <w:tcPr>
            <w:tcW w:w="4106" w:type="dxa"/>
            <w:shd w:val="clear" w:color="auto" w:fill="EBF4FF"/>
          </w:tcPr>
          <w:p w14:paraId="0F36C56A" w14:textId="77777777" w:rsidR="00D726B4" w:rsidRPr="00ED455A" w:rsidRDefault="00B812F8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="00D726B4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нформация о возможном увеличении суммы расходов заемщика по сравнению с ожидаемой суммой расходов в рублях </w:t>
            </w:r>
          </w:p>
        </w:tc>
        <w:tc>
          <w:tcPr>
            <w:tcW w:w="6799" w:type="dxa"/>
          </w:tcPr>
          <w:p w14:paraId="43402D0E" w14:textId="77777777" w:rsidR="00D726B4" w:rsidRPr="007A0E45" w:rsidRDefault="000907FA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0E4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применимо.</w:t>
            </w:r>
          </w:p>
        </w:tc>
      </w:tr>
      <w:tr w:rsidR="00D726B4" w:rsidRPr="007A0E45" w14:paraId="200447BA" w14:textId="77777777" w:rsidTr="00ED455A">
        <w:tc>
          <w:tcPr>
            <w:tcW w:w="4106" w:type="dxa"/>
            <w:shd w:val="clear" w:color="auto" w:fill="EBF4FF"/>
          </w:tcPr>
          <w:p w14:paraId="6646B5E0" w14:textId="77777777" w:rsidR="00D726B4" w:rsidRPr="00ED455A" w:rsidRDefault="00B812F8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="00D726B4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нформация о возможности запрета уступки кредитором третьим лицам прав (требований) по договору потребительского кредита</w:t>
            </w:r>
          </w:p>
        </w:tc>
        <w:tc>
          <w:tcPr>
            <w:tcW w:w="6799" w:type="dxa"/>
          </w:tcPr>
          <w:p w14:paraId="41BC3EF2" w14:textId="77777777" w:rsidR="000907FA" w:rsidRPr="007A0E45" w:rsidRDefault="000907FA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Кредитор имеет право уступить права требования по настоящему Кредитному договору путем передачи (продажи) прав на Закладную третьим лицам (ст.48 Закона РФ «Об ипотеке (залоге недвижимости)») </w:t>
            </w:r>
          </w:p>
          <w:p w14:paraId="6DC7AB52" w14:textId="77777777" w:rsidR="00D726B4" w:rsidRPr="007A0E45" w:rsidRDefault="00D726B4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53E21" w:rsidRPr="007A0E45" w14:paraId="0F8F086D" w14:textId="77777777" w:rsidTr="00ED455A">
        <w:tc>
          <w:tcPr>
            <w:tcW w:w="4106" w:type="dxa"/>
            <w:shd w:val="clear" w:color="auto" w:fill="EBF4FF"/>
          </w:tcPr>
          <w:p w14:paraId="5F406370" w14:textId="77777777" w:rsidR="00353E21" w:rsidRPr="00ED455A" w:rsidRDefault="00B812F8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</w:t>
            </w:r>
            <w:r w:rsidR="00353E21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орядок предоставления заемщиком информации об использовании потребительского кредита (при включении в договор потребительского кредита условия об использовании заемщиком полученного потребительского кредита на определенные цели)</w:t>
            </w:r>
          </w:p>
        </w:tc>
        <w:tc>
          <w:tcPr>
            <w:tcW w:w="6799" w:type="dxa"/>
          </w:tcPr>
          <w:p w14:paraId="4433BAB8" w14:textId="77777777" w:rsidR="00353E21" w:rsidRPr="007A0E45" w:rsidRDefault="00353E21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812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 применимо.</w:t>
            </w:r>
          </w:p>
        </w:tc>
      </w:tr>
      <w:tr w:rsidR="00353E21" w:rsidRPr="007A0E45" w14:paraId="25EEA774" w14:textId="77777777" w:rsidTr="00ED455A">
        <w:tc>
          <w:tcPr>
            <w:tcW w:w="4106" w:type="dxa"/>
            <w:shd w:val="clear" w:color="auto" w:fill="EBF4FF"/>
          </w:tcPr>
          <w:p w14:paraId="7D43006E" w14:textId="77777777" w:rsidR="00353E21" w:rsidRPr="00ED455A" w:rsidRDefault="00B812F8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</w:t>
            </w:r>
            <w:r w:rsidR="00353E21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одсудность споров по искам кредитора к заемщику</w:t>
            </w:r>
          </w:p>
        </w:tc>
        <w:tc>
          <w:tcPr>
            <w:tcW w:w="6799" w:type="dxa"/>
          </w:tcPr>
          <w:p w14:paraId="0E747D11" w14:textId="77777777" w:rsidR="00353E21" w:rsidRPr="007A0E45" w:rsidRDefault="00353E21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Все споры по </w:t>
            </w:r>
            <w:r w:rsidR="00B812F8">
              <w:rPr>
                <w:rFonts w:ascii="Times New Roman" w:hAnsi="Times New Roman" w:cs="Times New Roman"/>
                <w:sz w:val="20"/>
                <w:szCs w:val="20"/>
              </w:rPr>
              <w:t>кредитному договору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>, возникающие в процессе исполнения обязательств, подлежат рассмотрению в соответствии с законодательством Российском Федерации</w:t>
            </w:r>
          </w:p>
        </w:tc>
      </w:tr>
      <w:tr w:rsidR="00353E21" w:rsidRPr="007A0E45" w14:paraId="2878FB9F" w14:textId="77777777" w:rsidTr="00ED455A">
        <w:tc>
          <w:tcPr>
            <w:tcW w:w="4106" w:type="dxa"/>
            <w:shd w:val="clear" w:color="auto" w:fill="EBF4FF"/>
          </w:tcPr>
          <w:p w14:paraId="4F9AE269" w14:textId="77777777" w:rsidR="00353E21" w:rsidRPr="00ED455A" w:rsidRDefault="00353E21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Формуляры или стандартные формы, в которых определены общие условия потребительского кредита</w:t>
            </w:r>
          </w:p>
        </w:tc>
        <w:tc>
          <w:tcPr>
            <w:tcW w:w="6799" w:type="dxa"/>
          </w:tcPr>
          <w:p w14:paraId="03ECA4C0" w14:textId="77777777" w:rsidR="00353E21" w:rsidRPr="007A0E45" w:rsidRDefault="00B812F8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353E21" w:rsidRPr="007A0E45">
              <w:rPr>
                <w:rFonts w:ascii="Times New Roman" w:hAnsi="Times New Roman" w:cs="Times New Roman"/>
                <w:bCs/>
                <w:sz w:val="20"/>
                <w:szCs w:val="20"/>
              </w:rPr>
              <w:t>бщие условия договора потребительского кредита</w:t>
            </w:r>
          </w:p>
        </w:tc>
      </w:tr>
      <w:tr w:rsidR="00353E21" w:rsidRPr="007A0E45" w14:paraId="4AA02E15" w14:textId="77777777" w:rsidTr="00ED455A">
        <w:tc>
          <w:tcPr>
            <w:tcW w:w="4106" w:type="dxa"/>
            <w:shd w:val="clear" w:color="auto" w:fill="EBF4FF"/>
          </w:tcPr>
          <w:p w14:paraId="4459BA22" w14:textId="77777777" w:rsidR="00353E21" w:rsidRPr="00ED455A" w:rsidRDefault="00B812F8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="00353E21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нформация о праве заемщика обратиться к кредитору с требованием, указанным в </w:t>
            </w:r>
            <w:hyperlink r:id="rId10" w:history="1">
              <w:r w:rsidR="00353E21" w:rsidRPr="00ED455A">
                <w:rPr>
                  <w:rFonts w:ascii="Times New Roman" w:hAnsi="Times New Roman" w:cs="Times New Roman"/>
                  <w:bCs/>
                  <w:iCs/>
                  <w:color w:val="0000FF"/>
                  <w:sz w:val="20"/>
                  <w:szCs w:val="20"/>
                </w:rPr>
                <w:t>части 1 статьи 6.1-1</w:t>
              </w:r>
            </w:hyperlink>
            <w:r w:rsidR="00353E21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 (или) </w:t>
            </w:r>
            <w:hyperlink r:id="rId11" w:history="1">
              <w:r w:rsidR="00353E21" w:rsidRPr="00ED455A">
                <w:rPr>
                  <w:rFonts w:ascii="Times New Roman" w:hAnsi="Times New Roman" w:cs="Times New Roman"/>
                  <w:bCs/>
                  <w:iCs/>
                  <w:color w:val="0000FF"/>
                  <w:sz w:val="20"/>
                  <w:szCs w:val="20"/>
                </w:rPr>
                <w:t>части 1 статьи 6.1-2</w:t>
              </w:r>
            </w:hyperlink>
            <w:r w:rsidR="00353E21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Федерального закона от 21.12.2013 N 353-ФЗ «О потребительском кредите (займе)», и об условиях, при наступлении которых у заемщика возникает соответствующее право</w:t>
            </w:r>
          </w:p>
        </w:tc>
        <w:tc>
          <w:tcPr>
            <w:tcW w:w="6799" w:type="dxa"/>
          </w:tcPr>
          <w:p w14:paraId="41468D1B" w14:textId="77777777" w:rsidR="00353E21" w:rsidRPr="007A0E45" w:rsidRDefault="00353E21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со ст. 6.1-2 Федерального закона от 21.12.2013 № 353-ФЗ «О потребительском кредите (займе)» (далее – Закон) </w:t>
            </w:r>
            <w:r w:rsidR="00B812F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t xml:space="preserve">аемщик вправе в любой момент в течение времени действия кредитного договора обратиться к кредитору с требованием (далее – Требование) о предоставлении льготного периода, предусматривающего приостановление исполнения заемщиком своих обязательств по такому договору, при одновременном соблюдении следующих условий: 1) размер кредита, предоставленного по кредитному договору, не превышает максимальный размер кредита, установленный Правительством Российской Федерации. 2) условия кредитного договора ранее не изменялись по требованию Заемщика (одного из заемщиков), указанному в ст. 6.1-2 Закона или ст. 6 Федерального закона от 3 апреля 2020 года № 106-ФЗ «О внесении изменений в Федеральный закон "О Центральном банке Российской Федерации (Банке России)» и отдельные законодательные акты Российской Федерации в части особенностей изменения условий кредитного договора, договора займа», независимо от перехода прав (требований) по такому договору к другому кредитору. При этом ранее произведенное изменение условий кредитного договора по Требованию заемщика (одного из заемщиков), в связи с обстоятельствами, предусмотренными п. 1 ч. 2 ст. 6.1-2 Закона, не рассматривается в качестве несоблюдения требований настоящего пункта и не является основанием для отказа в предоставлении льготного периода в случае обращения заемщика с Требованием в связи с обстоятельствами, предусмотренными п. 2 ч. 2 ст. 6.1-2 Закона. Ранее произведенное изменение условий кредитного договора по Требованию заемщика (одного из заемщиков) в связи с обстоятельствами, предусмотренными п. 2 ч. 2 ст. 6.1-2 Закона, не рассматривается в качестве несоблюдения требований настоящего пункта и не является основанием для отказа в предоставлении льготного периода в случае обращения заемщика с Требованием в связи с обстоятельствами, предусмотренными п. 1 ч. 2 ст. 6.1-2 Закона; 3) не действует льготный период, установленный в соответствии со </w:t>
            </w:r>
            <w:r w:rsidRPr="007A0E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ст. 1 Федерального закона от 7 октября 2022 года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Федерации»; 4) Заемщик на день направления Требования находится в трудной жизненной ситуации, исчерпывающий перечень которых приведен в ч. 2 ст. 6.1-2 Закона; 5) на день получения кредитором Требования отсутствует вступившее в силу постановление (акт) суда о признании обоснованным заявления о признании заемщика банкротом и введении реструктуризации его долгов или о признании заемщика банкротом и введении реализации имущества гражданина, в Едином федеральном реестре сведений о банкротстве отсутствуют сведения о признании заемщика банкротом, по соответствующему договору потребительского кредита (займа) отсутствует вступившее в силу постановление (акт) суда об утверждении мирового соглашения по предъявленному кредитором исковому требованию о взыскании задолженности заемщика (об обращении взыскания на предмет залога, обеспечивающий исполнение обязательств по такому договору, и (или) о расторжении договора потребительского кредита (займа) либо вступившее в силу постановление (акт) суда о взыскании задолженности заемщика (об обращении взыскания на предмет залога и (или) о расторжении договора потребительского кредита (займа); 6) на день получения кредитором Требования кредитором не предъявлены исполнительный документ, требование к поручителю Заемщика, не обращено взыскание на предмет залога, обеспечивающий исполнение обязательств по такому договору.</w:t>
            </w:r>
          </w:p>
        </w:tc>
      </w:tr>
      <w:tr w:rsidR="00353E21" w:rsidRPr="007A0E45" w14:paraId="157A0EB1" w14:textId="77777777" w:rsidTr="00ED455A">
        <w:tc>
          <w:tcPr>
            <w:tcW w:w="4106" w:type="dxa"/>
            <w:shd w:val="clear" w:color="auto" w:fill="EBF4FF"/>
          </w:tcPr>
          <w:p w14:paraId="7E14BD55" w14:textId="77777777" w:rsidR="00353E21" w:rsidRPr="00ED455A" w:rsidRDefault="00353E21" w:rsidP="007A0E45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Информация о праве заемщика установить в соответствии с Федеральным законом от 30 декабря 2004 года N 218-ФЗ "О кредитных историях" запрет на заключение с ним дог</w:t>
            </w:r>
            <w:r w:rsidR="00481CC8" w:rsidRPr="00ED45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оворов потребительского кредита</w:t>
            </w:r>
          </w:p>
        </w:tc>
        <w:tc>
          <w:tcPr>
            <w:tcW w:w="6799" w:type="dxa"/>
          </w:tcPr>
          <w:p w14:paraId="7CB060AF" w14:textId="77777777" w:rsidR="00353E21" w:rsidRPr="007A0E45" w:rsidRDefault="00353E21" w:rsidP="007A0E45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A0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соответствии с Федеральным законом от 30 декабря 2004 года № 218-ФЗ «О кредитных историях» (далее – Закон № 218-ФЗ) заемщик вправе установить запрет на заключение с ним договоров потребительского кредита, </w:t>
            </w:r>
            <w:r w:rsidRPr="007A0E45">
              <w:rPr>
                <w:rFonts w:ascii="Times New Roman" w:hAnsi="Times New Roman" w:cs="Times New Roman"/>
                <w:b/>
                <w:sz w:val="20"/>
                <w:szCs w:val="20"/>
              </w:rPr>
              <w:t>за исключением договоров потребительского кредита, обязательства по которым обеспечены ипотекой и (или) залогом транспортного средства,</w:t>
            </w:r>
            <w:r w:rsidRPr="007A0E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 также договоров основного образовательного кредита, предоставление государственной поддержки по которому осуществляется в порядке, установленном в соответствии с частью 4 статьи 104 Федерального закона от 29 декабря 2012 года № 273-ФЗ «Об образовании в Российской Федерации» (далее - запрет). Заявление об установлении/снятии запрета может быть подано через Госуслуги или при личном обращении в МФЦ. Запрет может быть установлен на заключение потребительского кредита кредитными организациями (КО) и (или) микрофинансовыми организациями (МФО) в очном и дистанционном формате или только в дистанционном формате. Банк обязан отказать Заемщику в заключении договора потребительского кредита при наличии сведений о действующем запрете в кредитной истории Заемщика, в случае несоответствия представленных Заемщиком сведений об идентификационном номере налогоплательщика (далее – ИНН), выявленного в рамках проверки, проведенной в соответствии с частью 4.1 статьи 7 Федерального закона от 21.12.2013 № 353-ФЗ «О потребительском кредите (займе)» (далее – Закон № 353-ФЗ), или невозможности самостоятельного получения в порядке, установленном частью 4.2 статьи 7 Закона № 353-ФЗ, сведений об ИНН, принадлежащем Заемщику. Банк не вправе требовать исполнения Заемщиком обязательств по договору потребительского кредита (ч.6 ст.13 Закона № 353-ФЗ) в следующих случаях: 1) если Банк не ранее чем за 30 (тридцать) календарных дней до даты заключения договора потребительского кредита не исполнил обязанность запросить во всех квалифицированных бюро кредитных историй информацию о наличии в кредитной истории заемщика сведений о запрете (снятии запрета) и при условии наличия на день заключения договора потребительского кредита сведений о действующем запрете, распространяющемся на заключенный с заемщиком договор потребительского кредита; 2) если Банк при наличии сведений о действующем запрете не отказал заемщику в заключении договора потребительского кредита, если на такой договор потребительского кредита распространяется запрет. Заемщик вправе оспорить информацию о договоре потребительского займа (кредита), заключенном с заемщиком при наличии действующего запрета. Информация о таком договоре потребительского займа (кредита) подлежит аннулированию по заявлению заемщика, направленному в бюро кредитных историй или источнику формирования </w:t>
            </w:r>
            <w:r w:rsidRPr="007A0E4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кредитной истории течение 10 рабочих дней со дня получения запроса (в соответствии с частями 4.1-1 и 4.1-2 ст. 8 Закона №218-ФЗ).</w:t>
            </w:r>
          </w:p>
        </w:tc>
      </w:tr>
    </w:tbl>
    <w:p w14:paraId="06924C2F" w14:textId="77777777" w:rsidR="00205662" w:rsidRPr="001D60E8" w:rsidRDefault="00205662" w:rsidP="00B812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sectPr w:rsidR="00205662" w:rsidRPr="001D60E8" w:rsidSect="00BC045C">
      <w:headerReference w:type="default" r:id="rId12"/>
      <w:footerReference w:type="default" r:id="rId13"/>
      <w:headerReference w:type="first" r:id="rId14"/>
      <w:pgSz w:w="11906" w:h="16838"/>
      <w:pgMar w:top="0" w:right="424" w:bottom="426" w:left="567" w:header="426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5FB7F" w14:textId="77777777" w:rsidR="00A538BC" w:rsidRDefault="00A538BC" w:rsidP="0052613D">
      <w:pPr>
        <w:spacing w:after="0" w:line="240" w:lineRule="auto"/>
      </w:pPr>
      <w:r>
        <w:separator/>
      </w:r>
    </w:p>
  </w:endnote>
  <w:endnote w:type="continuationSeparator" w:id="0">
    <w:p w14:paraId="62CE5AB5" w14:textId="77777777" w:rsidR="00A538BC" w:rsidRDefault="00A538BC" w:rsidP="00526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agmaticaCT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90585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5916ED6" w14:textId="55CDC76F" w:rsidR="00A51AF2" w:rsidRPr="0008096B" w:rsidRDefault="00A51AF2">
        <w:pPr>
          <w:pStyle w:val="af2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8096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8096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8096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D7F2D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08096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D00B1" w14:textId="77777777" w:rsidR="00A538BC" w:rsidRDefault="00A538BC" w:rsidP="0052613D">
      <w:pPr>
        <w:spacing w:after="0" w:line="240" w:lineRule="auto"/>
      </w:pPr>
      <w:r>
        <w:separator/>
      </w:r>
    </w:p>
  </w:footnote>
  <w:footnote w:type="continuationSeparator" w:id="0">
    <w:p w14:paraId="5B099744" w14:textId="77777777" w:rsidR="00A538BC" w:rsidRDefault="00A538BC" w:rsidP="0052613D">
      <w:pPr>
        <w:spacing w:after="0" w:line="240" w:lineRule="auto"/>
      </w:pPr>
      <w:r>
        <w:continuationSeparator/>
      </w:r>
    </w:p>
  </w:footnote>
  <w:footnote w:id="1">
    <w:p w14:paraId="6FB488F5" w14:textId="77777777" w:rsidR="00FA1DAC" w:rsidRPr="00D81845" w:rsidRDefault="00FA1DAC" w:rsidP="00FA1DAC">
      <w:pPr>
        <w:pStyle w:val="ad"/>
        <w:jc w:val="both"/>
        <w:rPr>
          <w:rFonts w:ascii="Times New Roman" w:hAnsi="Times New Roman" w:cs="Times New Roman"/>
        </w:rPr>
      </w:pPr>
      <w:r>
        <w:rPr>
          <w:rStyle w:val="af"/>
        </w:rPr>
        <w:footnoteRef/>
      </w:r>
      <w:r>
        <w:t xml:space="preserve"> </w:t>
      </w:r>
      <w:r w:rsidRPr="00D81845">
        <w:rPr>
          <w:rFonts w:ascii="Times New Roman" w:hAnsi="Times New Roman" w:cs="Times New Roman"/>
        </w:rPr>
        <w:t>Не предоставляется в</w:t>
      </w:r>
      <w:r w:rsidRPr="00D81845">
        <w:rPr>
          <w:rFonts w:ascii="Times New Roman" w:hAnsi="Times New Roman" w:cs="Times New Roman"/>
          <w:color w:val="001D35"/>
          <w:shd w:val="clear" w:color="auto" w:fill="FFFFFF"/>
        </w:rPr>
        <w:t>оеннослужащи</w:t>
      </w:r>
      <w:r>
        <w:rPr>
          <w:rFonts w:ascii="Times New Roman" w:hAnsi="Times New Roman" w:cs="Times New Roman"/>
          <w:color w:val="001D35"/>
          <w:shd w:val="clear" w:color="auto" w:fill="FFFFFF"/>
        </w:rPr>
        <w:t>ми</w:t>
      </w:r>
      <w:r w:rsidRPr="00D81845">
        <w:rPr>
          <w:rFonts w:ascii="Times New Roman" w:hAnsi="Times New Roman" w:cs="Times New Roman"/>
          <w:color w:val="001D35"/>
          <w:shd w:val="clear" w:color="auto" w:fill="FFFFFF"/>
        </w:rPr>
        <w:t>, представител</w:t>
      </w:r>
      <w:r>
        <w:rPr>
          <w:rFonts w:ascii="Times New Roman" w:hAnsi="Times New Roman" w:cs="Times New Roman"/>
          <w:color w:val="001D35"/>
          <w:shd w:val="clear" w:color="auto" w:fill="FFFFFF"/>
        </w:rPr>
        <w:t>ями</w:t>
      </w:r>
      <w:r w:rsidRPr="00D81845">
        <w:rPr>
          <w:rFonts w:ascii="Times New Roman" w:hAnsi="Times New Roman" w:cs="Times New Roman"/>
          <w:color w:val="001D35"/>
          <w:shd w:val="clear" w:color="auto" w:fill="FFFFFF"/>
        </w:rPr>
        <w:t xml:space="preserve"> силовых структур, а также некоторы</w:t>
      </w:r>
      <w:r>
        <w:rPr>
          <w:rFonts w:ascii="Times New Roman" w:hAnsi="Times New Roman" w:cs="Times New Roman"/>
          <w:color w:val="001D35"/>
          <w:shd w:val="clear" w:color="auto" w:fill="FFFFFF"/>
        </w:rPr>
        <w:t>ми</w:t>
      </w:r>
      <w:r w:rsidRPr="00D81845">
        <w:rPr>
          <w:rFonts w:ascii="Times New Roman" w:hAnsi="Times New Roman" w:cs="Times New Roman"/>
          <w:color w:val="001D35"/>
          <w:shd w:val="clear" w:color="auto" w:fill="FFFFFF"/>
        </w:rPr>
        <w:t xml:space="preserve"> государственны</w:t>
      </w:r>
      <w:r>
        <w:rPr>
          <w:rFonts w:ascii="Times New Roman" w:hAnsi="Times New Roman" w:cs="Times New Roman"/>
          <w:color w:val="001D35"/>
          <w:shd w:val="clear" w:color="auto" w:fill="FFFFFF"/>
        </w:rPr>
        <w:t>ми</w:t>
      </w:r>
      <w:r w:rsidRPr="00D81845">
        <w:rPr>
          <w:rFonts w:ascii="Times New Roman" w:hAnsi="Times New Roman" w:cs="Times New Roman"/>
          <w:color w:val="001D35"/>
          <w:shd w:val="clear" w:color="auto" w:fill="FFFFFF"/>
        </w:rPr>
        <w:t xml:space="preserve"> служащи</w:t>
      </w:r>
      <w:r>
        <w:rPr>
          <w:rFonts w:ascii="Times New Roman" w:hAnsi="Times New Roman" w:cs="Times New Roman"/>
          <w:color w:val="001D35"/>
          <w:shd w:val="clear" w:color="auto" w:fill="FFFFFF"/>
        </w:rPr>
        <w:t>ми.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7382A" w14:textId="77777777" w:rsidR="00A51AF2" w:rsidRDefault="00F67B52" w:rsidP="00F67B52">
    <w:pPr>
      <w:pStyle w:val="af0"/>
      <w:tabs>
        <w:tab w:val="clear" w:pos="4677"/>
        <w:tab w:val="clear" w:pos="9355"/>
        <w:tab w:val="left" w:pos="696"/>
      </w:tabs>
      <w:ind w:left="-14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D607BC0" wp14:editId="29786FB6">
              <wp:simplePos x="0" y="0"/>
              <wp:positionH relativeFrom="column">
                <wp:posOffset>-217930</wp:posOffset>
              </wp:positionH>
              <wp:positionV relativeFrom="paragraph">
                <wp:posOffset>155575</wp:posOffset>
              </wp:positionV>
              <wp:extent cx="7139305" cy="0"/>
              <wp:effectExtent l="0" t="0" r="23495" b="19050"/>
              <wp:wrapNone/>
              <wp:docPr id="8" name="Прямая соединительная линия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3930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66F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2F7FBD"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15pt,12.25pt" to="54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" strokecolor="#06f" strokeweight="2pt">
              <v:stroke joinstyle="miter"/>
            </v:line>
          </w:pict>
        </mc:Fallback>
      </mc:AlternateContent>
    </w:r>
    <w:r w:rsidR="000F0C37">
      <w:rPr>
        <w:noProof/>
        <w:lang w:eastAsia="ru-RU"/>
      </w:rPr>
      <w:drawing>
        <wp:anchor distT="0" distB="0" distL="114300" distR="114300" simplePos="0" relativeHeight="251664384" behindDoc="1" locked="0" layoutInCell="1" allowOverlap="1" wp14:anchorId="0C624F72" wp14:editId="328E6FFA">
          <wp:simplePos x="0" y="0"/>
          <wp:positionH relativeFrom="margin">
            <wp:align>left</wp:align>
          </wp:positionH>
          <wp:positionV relativeFrom="paragraph">
            <wp:posOffset>-83133</wp:posOffset>
          </wp:positionV>
          <wp:extent cx="1596455" cy="179882"/>
          <wp:effectExtent l="0" t="0" r="3810" b="0"/>
          <wp:wrapNone/>
          <wp:docPr id="20" name="Рисунок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455" cy="1798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93B0B" w14:textId="77777777" w:rsidR="00A51AF2" w:rsidRDefault="00A51AF2" w:rsidP="002A045A">
    <w:pPr>
      <w:pStyle w:val="af0"/>
      <w:tabs>
        <w:tab w:val="left" w:pos="8950"/>
      </w:tabs>
      <w:ind w:left="-144"/>
      <w:jc w:val="righ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D6AA011" wp14:editId="1E8B6247">
              <wp:simplePos x="0" y="0"/>
              <wp:positionH relativeFrom="column">
                <wp:posOffset>-74753</wp:posOffset>
              </wp:positionH>
              <wp:positionV relativeFrom="paragraph">
                <wp:posOffset>348894</wp:posOffset>
              </wp:positionV>
              <wp:extent cx="7139635" cy="0"/>
              <wp:effectExtent l="0" t="0" r="23495" b="19050"/>
              <wp:wrapNone/>
              <wp:docPr id="165" name="Прямая соединительная линия 1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396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66F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9AF4DC" id="Прямая соединительная линия 16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9pt,27.45pt" to="556.3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" strokecolor="#06f" strokeweight="2pt">
              <v:stroke joinstyle="miter"/>
            </v:line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6445F6D0" wp14:editId="6B1A6C2A">
          <wp:simplePos x="0" y="0"/>
          <wp:positionH relativeFrom="column">
            <wp:posOffset>-89383</wp:posOffset>
          </wp:positionH>
          <wp:positionV relativeFrom="paragraph">
            <wp:posOffset>-76</wp:posOffset>
          </wp:positionV>
          <wp:extent cx="1859756" cy="209550"/>
          <wp:effectExtent l="0" t="0" r="7620" b="0"/>
          <wp:wrapNone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756" cy="209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20"/>
        <w:szCs w:val="20"/>
        <w:lang w:eastAsia="ru-RU"/>
      </w:rPr>
      <w:t xml:space="preserve"> </w:t>
    </w:r>
    <w:r>
      <w:rPr>
        <w:rFonts w:ascii="Times New Roman" w:hAnsi="Times New Roman" w:cs="Times New Roman"/>
        <w:sz w:val="20"/>
        <w:szCs w:val="20"/>
        <w:lang w:eastAsia="ru-RU"/>
      </w:rPr>
      <w:tab/>
    </w:r>
    <w:r>
      <w:rPr>
        <w:noProof/>
        <w:lang w:eastAsia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255A"/>
    <w:multiLevelType w:val="hybridMultilevel"/>
    <w:tmpl w:val="723AB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A7BEF"/>
    <w:multiLevelType w:val="hybridMultilevel"/>
    <w:tmpl w:val="8D380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02238"/>
    <w:multiLevelType w:val="multilevel"/>
    <w:tmpl w:val="F63C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D3324"/>
    <w:multiLevelType w:val="hybridMultilevel"/>
    <w:tmpl w:val="50A68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E11BB"/>
    <w:multiLevelType w:val="hybridMultilevel"/>
    <w:tmpl w:val="B016AAA0"/>
    <w:lvl w:ilvl="0" w:tplc="3FFE5D2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86403B"/>
    <w:multiLevelType w:val="hybridMultilevel"/>
    <w:tmpl w:val="A9B4FE90"/>
    <w:lvl w:ilvl="0" w:tplc="7AA0A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A2DD1"/>
    <w:multiLevelType w:val="hybridMultilevel"/>
    <w:tmpl w:val="D3249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63750"/>
    <w:multiLevelType w:val="hybridMultilevel"/>
    <w:tmpl w:val="79C88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0095A"/>
    <w:multiLevelType w:val="hybridMultilevel"/>
    <w:tmpl w:val="D7F8F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D5143"/>
    <w:multiLevelType w:val="hybridMultilevel"/>
    <w:tmpl w:val="88861B0C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 w16cid:durableId="1212961250">
    <w:abstractNumId w:val="7"/>
  </w:num>
  <w:num w:numId="2" w16cid:durableId="1368028276">
    <w:abstractNumId w:val="0"/>
  </w:num>
  <w:num w:numId="3" w16cid:durableId="1800218062">
    <w:abstractNumId w:val="5"/>
  </w:num>
  <w:num w:numId="4" w16cid:durableId="351303613">
    <w:abstractNumId w:val="3"/>
  </w:num>
  <w:num w:numId="5" w16cid:durableId="1950889391">
    <w:abstractNumId w:val="4"/>
  </w:num>
  <w:num w:numId="6" w16cid:durableId="1882478623">
    <w:abstractNumId w:val="2"/>
  </w:num>
  <w:num w:numId="7" w16cid:durableId="1998916255">
    <w:abstractNumId w:val="6"/>
  </w:num>
  <w:num w:numId="8" w16cid:durableId="1077437224">
    <w:abstractNumId w:val="8"/>
  </w:num>
  <w:num w:numId="9" w16cid:durableId="1807578968">
    <w:abstractNumId w:val="1"/>
  </w:num>
  <w:num w:numId="10" w16cid:durableId="1684550855">
    <w:abstractNumId w:val="9"/>
  </w:num>
  <w:num w:numId="11" w16cid:durableId="1112282406">
    <w:abstractNumId w:val="7"/>
  </w:num>
  <w:num w:numId="12" w16cid:durableId="68236121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983"/>
    <w:rsid w:val="000036D5"/>
    <w:rsid w:val="0000425D"/>
    <w:rsid w:val="00016B3D"/>
    <w:rsid w:val="00022C68"/>
    <w:rsid w:val="00025BC5"/>
    <w:rsid w:val="00026BBB"/>
    <w:rsid w:val="00027941"/>
    <w:rsid w:val="00037CB3"/>
    <w:rsid w:val="000510EB"/>
    <w:rsid w:val="000554C9"/>
    <w:rsid w:val="0005693B"/>
    <w:rsid w:val="000623CA"/>
    <w:rsid w:val="00063640"/>
    <w:rsid w:val="00077ECF"/>
    <w:rsid w:val="0008096B"/>
    <w:rsid w:val="00080992"/>
    <w:rsid w:val="00085BF4"/>
    <w:rsid w:val="00090445"/>
    <w:rsid w:val="000907FA"/>
    <w:rsid w:val="00097DD5"/>
    <w:rsid w:val="000A52DD"/>
    <w:rsid w:val="000A696E"/>
    <w:rsid w:val="000B0247"/>
    <w:rsid w:val="000B0F3E"/>
    <w:rsid w:val="000B26F1"/>
    <w:rsid w:val="000B3BD4"/>
    <w:rsid w:val="000C4A73"/>
    <w:rsid w:val="000C4B45"/>
    <w:rsid w:val="000D0AD9"/>
    <w:rsid w:val="000F0C37"/>
    <w:rsid w:val="0010173C"/>
    <w:rsid w:val="001033EE"/>
    <w:rsid w:val="001129F3"/>
    <w:rsid w:val="001142C5"/>
    <w:rsid w:val="0011487F"/>
    <w:rsid w:val="001160AC"/>
    <w:rsid w:val="001270F1"/>
    <w:rsid w:val="0014127C"/>
    <w:rsid w:val="00141582"/>
    <w:rsid w:val="00142B61"/>
    <w:rsid w:val="00147383"/>
    <w:rsid w:val="00150B50"/>
    <w:rsid w:val="00155F35"/>
    <w:rsid w:val="001568D1"/>
    <w:rsid w:val="00164942"/>
    <w:rsid w:val="0017125B"/>
    <w:rsid w:val="00171FD1"/>
    <w:rsid w:val="00172904"/>
    <w:rsid w:val="001813A5"/>
    <w:rsid w:val="00187E9A"/>
    <w:rsid w:val="00187F0D"/>
    <w:rsid w:val="00190A25"/>
    <w:rsid w:val="001A3C04"/>
    <w:rsid w:val="001B4624"/>
    <w:rsid w:val="001B7A46"/>
    <w:rsid w:val="001C1F17"/>
    <w:rsid w:val="001C36FA"/>
    <w:rsid w:val="001C5252"/>
    <w:rsid w:val="001D2772"/>
    <w:rsid w:val="001D2A68"/>
    <w:rsid w:val="001D5369"/>
    <w:rsid w:val="001D60E8"/>
    <w:rsid w:val="001F0991"/>
    <w:rsid w:val="001F6258"/>
    <w:rsid w:val="001F7EF8"/>
    <w:rsid w:val="00202A15"/>
    <w:rsid w:val="00205662"/>
    <w:rsid w:val="00211D04"/>
    <w:rsid w:val="00213A7E"/>
    <w:rsid w:val="00217680"/>
    <w:rsid w:val="002178AD"/>
    <w:rsid w:val="00220513"/>
    <w:rsid w:val="002228E4"/>
    <w:rsid w:val="00224C3B"/>
    <w:rsid w:val="00226A6D"/>
    <w:rsid w:val="002302F2"/>
    <w:rsid w:val="002371CC"/>
    <w:rsid w:val="00242112"/>
    <w:rsid w:val="0024488F"/>
    <w:rsid w:val="00244D27"/>
    <w:rsid w:val="002530BB"/>
    <w:rsid w:val="00254876"/>
    <w:rsid w:val="00256479"/>
    <w:rsid w:val="00261813"/>
    <w:rsid w:val="002704A1"/>
    <w:rsid w:val="00275B59"/>
    <w:rsid w:val="0027626B"/>
    <w:rsid w:val="0028415E"/>
    <w:rsid w:val="002A045A"/>
    <w:rsid w:val="002A2F6F"/>
    <w:rsid w:val="002A6E59"/>
    <w:rsid w:val="002A7F7C"/>
    <w:rsid w:val="002B5A32"/>
    <w:rsid w:val="002B5CB1"/>
    <w:rsid w:val="002C048A"/>
    <w:rsid w:val="002C0545"/>
    <w:rsid w:val="002C199C"/>
    <w:rsid w:val="002C1EDE"/>
    <w:rsid w:val="002C2989"/>
    <w:rsid w:val="002D26C3"/>
    <w:rsid w:val="002D3531"/>
    <w:rsid w:val="002D6EB0"/>
    <w:rsid w:val="002E31BC"/>
    <w:rsid w:val="002E323B"/>
    <w:rsid w:val="002F52FF"/>
    <w:rsid w:val="00302214"/>
    <w:rsid w:val="003023EA"/>
    <w:rsid w:val="00305DEF"/>
    <w:rsid w:val="00306F2D"/>
    <w:rsid w:val="00312B92"/>
    <w:rsid w:val="00316527"/>
    <w:rsid w:val="003243EB"/>
    <w:rsid w:val="00324E51"/>
    <w:rsid w:val="0032709B"/>
    <w:rsid w:val="00331134"/>
    <w:rsid w:val="0033338B"/>
    <w:rsid w:val="0033343B"/>
    <w:rsid w:val="0033615B"/>
    <w:rsid w:val="00341BD0"/>
    <w:rsid w:val="0034241F"/>
    <w:rsid w:val="00343F29"/>
    <w:rsid w:val="00346A60"/>
    <w:rsid w:val="00351D3A"/>
    <w:rsid w:val="00353E21"/>
    <w:rsid w:val="003568FC"/>
    <w:rsid w:val="00360D5C"/>
    <w:rsid w:val="00361960"/>
    <w:rsid w:val="00364CB4"/>
    <w:rsid w:val="0036512A"/>
    <w:rsid w:val="003658D2"/>
    <w:rsid w:val="003671B6"/>
    <w:rsid w:val="00371D21"/>
    <w:rsid w:val="003729DF"/>
    <w:rsid w:val="003759EF"/>
    <w:rsid w:val="00375F33"/>
    <w:rsid w:val="0038494A"/>
    <w:rsid w:val="00385A18"/>
    <w:rsid w:val="003878DF"/>
    <w:rsid w:val="00387915"/>
    <w:rsid w:val="00392130"/>
    <w:rsid w:val="0039380B"/>
    <w:rsid w:val="00393983"/>
    <w:rsid w:val="00395D34"/>
    <w:rsid w:val="003976FF"/>
    <w:rsid w:val="003A137E"/>
    <w:rsid w:val="003A379E"/>
    <w:rsid w:val="003A382E"/>
    <w:rsid w:val="003A4128"/>
    <w:rsid w:val="003B7171"/>
    <w:rsid w:val="003B7D56"/>
    <w:rsid w:val="003C5893"/>
    <w:rsid w:val="003D05D5"/>
    <w:rsid w:val="003E7741"/>
    <w:rsid w:val="003E7CDD"/>
    <w:rsid w:val="003F098B"/>
    <w:rsid w:val="003F2121"/>
    <w:rsid w:val="003F4FFB"/>
    <w:rsid w:val="003F669F"/>
    <w:rsid w:val="00405A09"/>
    <w:rsid w:val="00406971"/>
    <w:rsid w:val="00407826"/>
    <w:rsid w:val="0041155C"/>
    <w:rsid w:val="00416D73"/>
    <w:rsid w:val="00425CBE"/>
    <w:rsid w:val="004358A7"/>
    <w:rsid w:val="004459C3"/>
    <w:rsid w:val="00446577"/>
    <w:rsid w:val="00453CF2"/>
    <w:rsid w:val="004553A1"/>
    <w:rsid w:val="00456AA9"/>
    <w:rsid w:val="00456ADC"/>
    <w:rsid w:val="004616D9"/>
    <w:rsid w:val="0047109C"/>
    <w:rsid w:val="00472EE1"/>
    <w:rsid w:val="004754A6"/>
    <w:rsid w:val="00480B05"/>
    <w:rsid w:val="00481CC8"/>
    <w:rsid w:val="004922A5"/>
    <w:rsid w:val="00493211"/>
    <w:rsid w:val="004A0578"/>
    <w:rsid w:val="004A35C8"/>
    <w:rsid w:val="004B0579"/>
    <w:rsid w:val="004B2CB1"/>
    <w:rsid w:val="004C08EA"/>
    <w:rsid w:val="004C7BBC"/>
    <w:rsid w:val="004D0AD4"/>
    <w:rsid w:val="004E083F"/>
    <w:rsid w:val="004F248F"/>
    <w:rsid w:val="004F2D2A"/>
    <w:rsid w:val="004F505F"/>
    <w:rsid w:val="005006F3"/>
    <w:rsid w:val="0050763B"/>
    <w:rsid w:val="00511B64"/>
    <w:rsid w:val="00511CE7"/>
    <w:rsid w:val="00512BE7"/>
    <w:rsid w:val="00515829"/>
    <w:rsid w:val="0051687E"/>
    <w:rsid w:val="00517604"/>
    <w:rsid w:val="00521BC6"/>
    <w:rsid w:val="00522F65"/>
    <w:rsid w:val="00525F86"/>
    <w:rsid w:val="00525F90"/>
    <w:rsid w:val="0052613D"/>
    <w:rsid w:val="00531958"/>
    <w:rsid w:val="00532DB4"/>
    <w:rsid w:val="00535F68"/>
    <w:rsid w:val="005413EA"/>
    <w:rsid w:val="00541C30"/>
    <w:rsid w:val="0055451D"/>
    <w:rsid w:val="005614DE"/>
    <w:rsid w:val="0056768D"/>
    <w:rsid w:val="0056770C"/>
    <w:rsid w:val="0058327B"/>
    <w:rsid w:val="00585C84"/>
    <w:rsid w:val="00596835"/>
    <w:rsid w:val="005A18E2"/>
    <w:rsid w:val="005A39B3"/>
    <w:rsid w:val="005B0A06"/>
    <w:rsid w:val="005B0AFE"/>
    <w:rsid w:val="005B2242"/>
    <w:rsid w:val="005B6708"/>
    <w:rsid w:val="005C1F59"/>
    <w:rsid w:val="005D3E28"/>
    <w:rsid w:val="005D567D"/>
    <w:rsid w:val="005D5D1D"/>
    <w:rsid w:val="005E7AA0"/>
    <w:rsid w:val="005F330A"/>
    <w:rsid w:val="005F55F8"/>
    <w:rsid w:val="005F5FA3"/>
    <w:rsid w:val="00605E89"/>
    <w:rsid w:val="00615661"/>
    <w:rsid w:val="00622022"/>
    <w:rsid w:val="0062254F"/>
    <w:rsid w:val="00624721"/>
    <w:rsid w:val="006260B6"/>
    <w:rsid w:val="00627EC7"/>
    <w:rsid w:val="006333E3"/>
    <w:rsid w:val="00641BB4"/>
    <w:rsid w:val="00643541"/>
    <w:rsid w:val="0064442C"/>
    <w:rsid w:val="0064482C"/>
    <w:rsid w:val="006508DC"/>
    <w:rsid w:val="0065129F"/>
    <w:rsid w:val="00651632"/>
    <w:rsid w:val="006524DF"/>
    <w:rsid w:val="00661BB5"/>
    <w:rsid w:val="0066445E"/>
    <w:rsid w:val="00673008"/>
    <w:rsid w:val="006842AC"/>
    <w:rsid w:val="0068617A"/>
    <w:rsid w:val="006903A8"/>
    <w:rsid w:val="006921B3"/>
    <w:rsid w:val="00693502"/>
    <w:rsid w:val="00695651"/>
    <w:rsid w:val="00697CAC"/>
    <w:rsid w:val="006A008C"/>
    <w:rsid w:val="006A17CA"/>
    <w:rsid w:val="006A3698"/>
    <w:rsid w:val="006A4CB8"/>
    <w:rsid w:val="006C6345"/>
    <w:rsid w:val="006C7222"/>
    <w:rsid w:val="006D3CAA"/>
    <w:rsid w:val="006D4B18"/>
    <w:rsid w:val="006D598F"/>
    <w:rsid w:val="006D7FA9"/>
    <w:rsid w:val="006E087C"/>
    <w:rsid w:val="006E1A0A"/>
    <w:rsid w:val="006E340B"/>
    <w:rsid w:val="006F0087"/>
    <w:rsid w:val="006F0797"/>
    <w:rsid w:val="006F4888"/>
    <w:rsid w:val="0070113F"/>
    <w:rsid w:val="007030F6"/>
    <w:rsid w:val="00710120"/>
    <w:rsid w:val="007115BB"/>
    <w:rsid w:val="00711789"/>
    <w:rsid w:val="007165D8"/>
    <w:rsid w:val="0072325A"/>
    <w:rsid w:val="0072331C"/>
    <w:rsid w:val="0072797F"/>
    <w:rsid w:val="00735C06"/>
    <w:rsid w:val="007377D7"/>
    <w:rsid w:val="007515C6"/>
    <w:rsid w:val="0075182D"/>
    <w:rsid w:val="00751C86"/>
    <w:rsid w:val="007549D7"/>
    <w:rsid w:val="00755DAC"/>
    <w:rsid w:val="00760E70"/>
    <w:rsid w:val="00763812"/>
    <w:rsid w:val="00764334"/>
    <w:rsid w:val="0076740F"/>
    <w:rsid w:val="00767412"/>
    <w:rsid w:val="0077317E"/>
    <w:rsid w:val="00776C04"/>
    <w:rsid w:val="00777178"/>
    <w:rsid w:val="007806BE"/>
    <w:rsid w:val="007848CB"/>
    <w:rsid w:val="0078692D"/>
    <w:rsid w:val="00787A9F"/>
    <w:rsid w:val="007905E6"/>
    <w:rsid w:val="00790685"/>
    <w:rsid w:val="00791B63"/>
    <w:rsid w:val="00793A50"/>
    <w:rsid w:val="00796269"/>
    <w:rsid w:val="007A0E45"/>
    <w:rsid w:val="007A1E7C"/>
    <w:rsid w:val="007A31C3"/>
    <w:rsid w:val="007B1417"/>
    <w:rsid w:val="007B4A6F"/>
    <w:rsid w:val="007B5E40"/>
    <w:rsid w:val="007B663C"/>
    <w:rsid w:val="007B691D"/>
    <w:rsid w:val="007B7EA5"/>
    <w:rsid w:val="007C4FE1"/>
    <w:rsid w:val="007D3366"/>
    <w:rsid w:val="007D35A0"/>
    <w:rsid w:val="007E0E89"/>
    <w:rsid w:val="007E3B1C"/>
    <w:rsid w:val="007E5F60"/>
    <w:rsid w:val="007F0FFC"/>
    <w:rsid w:val="0080077B"/>
    <w:rsid w:val="00800F28"/>
    <w:rsid w:val="00803F66"/>
    <w:rsid w:val="00804338"/>
    <w:rsid w:val="00813F84"/>
    <w:rsid w:val="0081752D"/>
    <w:rsid w:val="008208B5"/>
    <w:rsid w:val="008259EE"/>
    <w:rsid w:val="008263DA"/>
    <w:rsid w:val="0083552C"/>
    <w:rsid w:val="00840A6A"/>
    <w:rsid w:val="008418D6"/>
    <w:rsid w:val="008424C7"/>
    <w:rsid w:val="008449C4"/>
    <w:rsid w:val="00857293"/>
    <w:rsid w:val="00857578"/>
    <w:rsid w:val="00860338"/>
    <w:rsid w:val="00865E52"/>
    <w:rsid w:val="00867DA9"/>
    <w:rsid w:val="00875410"/>
    <w:rsid w:val="008771B7"/>
    <w:rsid w:val="008820F9"/>
    <w:rsid w:val="00885DA0"/>
    <w:rsid w:val="00886BA7"/>
    <w:rsid w:val="00886F03"/>
    <w:rsid w:val="00887368"/>
    <w:rsid w:val="0089576E"/>
    <w:rsid w:val="008A30CB"/>
    <w:rsid w:val="008A40EC"/>
    <w:rsid w:val="008A4B57"/>
    <w:rsid w:val="008A5F4B"/>
    <w:rsid w:val="008B57CA"/>
    <w:rsid w:val="008C0856"/>
    <w:rsid w:val="008C1BF8"/>
    <w:rsid w:val="008C542C"/>
    <w:rsid w:val="008C7B58"/>
    <w:rsid w:val="008C7F30"/>
    <w:rsid w:val="008D0559"/>
    <w:rsid w:val="008D6849"/>
    <w:rsid w:val="008D6DDB"/>
    <w:rsid w:val="008D74B9"/>
    <w:rsid w:val="008E1C60"/>
    <w:rsid w:val="008F219C"/>
    <w:rsid w:val="00903163"/>
    <w:rsid w:val="00905232"/>
    <w:rsid w:val="00905BF2"/>
    <w:rsid w:val="009065EF"/>
    <w:rsid w:val="00906EC8"/>
    <w:rsid w:val="009107F0"/>
    <w:rsid w:val="00910EEA"/>
    <w:rsid w:val="009209B1"/>
    <w:rsid w:val="009223D2"/>
    <w:rsid w:val="00925F98"/>
    <w:rsid w:val="00931A62"/>
    <w:rsid w:val="00932AD7"/>
    <w:rsid w:val="00950FEB"/>
    <w:rsid w:val="00957D91"/>
    <w:rsid w:val="0097234D"/>
    <w:rsid w:val="00975D89"/>
    <w:rsid w:val="00992A7C"/>
    <w:rsid w:val="009945D5"/>
    <w:rsid w:val="00994ABF"/>
    <w:rsid w:val="009962F4"/>
    <w:rsid w:val="0099739A"/>
    <w:rsid w:val="009A08CB"/>
    <w:rsid w:val="009A1BD6"/>
    <w:rsid w:val="009B0BDC"/>
    <w:rsid w:val="009B6B45"/>
    <w:rsid w:val="009C4282"/>
    <w:rsid w:val="009D1703"/>
    <w:rsid w:val="009D1BEE"/>
    <w:rsid w:val="009D2672"/>
    <w:rsid w:val="009D3E0D"/>
    <w:rsid w:val="009D52D5"/>
    <w:rsid w:val="009E093E"/>
    <w:rsid w:val="009F1DB4"/>
    <w:rsid w:val="00A024FC"/>
    <w:rsid w:val="00A05474"/>
    <w:rsid w:val="00A05B56"/>
    <w:rsid w:val="00A072D3"/>
    <w:rsid w:val="00A077D1"/>
    <w:rsid w:val="00A236B1"/>
    <w:rsid w:val="00A242C3"/>
    <w:rsid w:val="00A24317"/>
    <w:rsid w:val="00A2524C"/>
    <w:rsid w:val="00A272A3"/>
    <w:rsid w:val="00A32282"/>
    <w:rsid w:val="00A413EC"/>
    <w:rsid w:val="00A45CA6"/>
    <w:rsid w:val="00A46D5A"/>
    <w:rsid w:val="00A51575"/>
    <w:rsid w:val="00A51AF2"/>
    <w:rsid w:val="00A5354C"/>
    <w:rsid w:val="00A538B7"/>
    <w:rsid w:val="00A538BC"/>
    <w:rsid w:val="00A53C75"/>
    <w:rsid w:val="00A61124"/>
    <w:rsid w:val="00A660AA"/>
    <w:rsid w:val="00A6722F"/>
    <w:rsid w:val="00A7439D"/>
    <w:rsid w:val="00A77E0C"/>
    <w:rsid w:val="00A8728A"/>
    <w:rsid w:val="00A90FC2"/>
    <w:rsid w:val="00A93DAE"/>
    <w:rsid w:val="00A941DA"/>
    <w:rsid w:val="00AA0F4D"/>
    <w:rsid w:val="00AA6108"/>
    <w:rsid w:val="00AA69CA"/>
    <w:rsid w:val="00AB43CD"/>
    <w:rsid w:val="00AB5DD6"/>
    <w:rsid w:val="00AB70AE"/>
    <w:rsid w:val="00AC0F17"/>
    <w:rsid w:val="00AC1B5A"/>
    <w:rsid w:val="00AD3764"/>
    <w:rsid w:val="00AD6C09"/>
    <w:rsid w:val="00AE03B1"/>
    <w:rsid w:val="00AE79AC"/>
    <w:rsid w:val="00AF0B22"/>
    <w:rsid w:val="00AF17FC"/>
    <w:rsid w:val="00AF2721"/>
    <w:rsid w:val="00AF71B5"/>
    <w:rsid w:val="00B07C22"/>
    <w:rsid w:val="00B07CF5"/>
    <w:rsid w:val="00B11547"/>
    <w:rsid w:val="00B2493D"/>
    <w:rsid w:val="00B27984"/>
    <w:rsid w:val="00B30089"/>
    <w:rsid w:val="00B323C5"/>
    <w:rsid w:val="00B40C35"/>
    <w:rsid w:val="00B44EBE"/>
    <w:rsid w:val="00B4760D"/>
    <w:rsid w:val="00B50E61"/>
    <w:rsid w:val="00B51A80"/>
    <w:rsid w:val="00B51D4C"/>
    <w:rsid w:val="00B55678"/>
    <w:rsid w:val="00B6364A"/>
    <w:rsid w:val="00B75279"/>
    <w:rsid w:val="00B80752"/>
    <w:rsid w:val="00B812F8"/>
    <w:rsid w:val="00B8434D"/>
    <w:rsid w:val="00B95A05"/>
    <w:rsid w:val="00B9682E"/>
    <w:rsid w:val="00BA123D"/>
    <w:rsid w:val="00BA3B77"/>
    <w:rsid w:val="00BB23FE"/>
    <w:rsid w:val="00BB6F58"/>
    <w:rsid w:val="00BC045C"/>
    <w:rsid w:val="00BC0DBE"/>
    <w:rsid w:val="00BC19FA"/>
    <w:rsid w:val="00BC6054"/>
    <w:rsid w:val="00BD216D"/>
    <w:rsid w:val="00BE4108"/>
    <w:rsid w:val="00BF207A"/>
    <w:rsid w:val="00BF2313"/>
    <w:rsid w:val="00BF4086"/>
    <w:rsid w:val="00BF44D6"/>
    <w:rsid w:val="00BF6D6A"/>
    <w:rsid w:val="00C02B6F"/>
    <w:rsid w:val="00C07146"/>
    <w:rsid w:val="00C07D2E"/>
    <w:rsid w:val="00C10F78"/>
    <w:rsid w:val="00C1136A"/>
    <w:rsid w:val="00C1259E"/>
    <w:rsid w:val="00C32697"/>
    <w:rsid w:val="00C37AB2"/>
    <w:rsid w:val="00C37FFD"/>
    <w:rsid w:val="00C4519C"/>
    <w:rsid w:val="00C4715F"/>
    <w:rsid w:val="00C51980"/>
    <w:rsid w:val="00C52845"/>
    <w:rsid w:val="00C56B39"/>
    <w:rsid w:val="00C6680B"/>
    <w:rsid w:val="00C67D50"/>
    <w:rsid w:val="00C73303"/>
    <w:rsid w:val="00C75C9C"/>
    <w:rsid w:val="00C773B6"/>
    <w:rsid w:val="00C94807"/>
    <w:rsid w:val="00C96A6F"/>
    <w:rsid w:val="00CA00BF"/>
    <w:rsid w:val="00CA364B"/>
    <w:rsid w:val="00CA3CCD"/>
    <w:rsid w:val="00CB2DE6"/>
    <w:rsid w:val="00CB47BE"/>
    <w:rsid w:val="00CC25F0"/>
    <w:rsid w:val="00CC26F8"/>
    <w:rsid w:val="00CC4F0A"/>
    <w:rsid w:val="00CC5329"/>
    <w:rsid w:val="00CD1165"/>
    <w:rsid w:val="00CD7F2D"/>
    <w:rsid w:val="00CE0E5B"/>
    <w:rsid w:val="00CE6DB7"/>
    <w:rsid w:val="00CE6ECA"/>
    <w:rsid w:val="00CF1638"/>
    <w:rsid w:val="00CF32DC"/>
    <w:rsid w:val="00D02A5A"/>
    <w:rsid w:val="00D04017"/>
    <w:rsid w:val="00D06D0D"/>
    <w:rsid w:val="00D17E7B"/>
    <w:rsid w:val="00D321DA"/>
    <w:rsid w:val="00D32C8A"/>
    <w:rsid w:val="00D332A1"/>
    <w:rsid w:val="00D33F11"/>
    <w:rsid w:val="00D40FC3"/>
    <w:rsid w:val="00D43AF5"/>
    <w:rsid w:val="00D45450"/>
    <w:rsid w:val="00D46229"/>
    <w:rsid w:val="00D50630"/>
    <w:rsid w:val="00D53600"/>
    <w:rsid w:val="00D5557D"/>
    <w:rsid w:val="00D61D66"/>
    <w:rsid w:val="00D63FF0"/>
    <w:rsid w:val="00D65B48"/>
    <w:rsid w:val="00D67384"/>
    <w:rsid w:val="00D675DD"/>
    <w:rsid w:val="00D713B2"/>
    <w:rsid w:val="00D726B4"/>
    <w:rsid w:val="00D73778"/>
    <w:rsid w:val="00D76ACE"/>
    <w:rsid w:val="00D81845"/>
    <w:rsid w:val="00D82A63"/>
    <w:rsid w:val="00D83E05"/>
    <w:rsid w:val="00D8458D"/>
    <w:rsid w:val="00D84C80"/>
    <w:rsid w:val="00D84D64"/>
    <w:rsid w:val="00D87BD8"/>
    <w:rsid w:val="00D9327F"/>
    <w:rsid w:val="00DA0AE7"/>
    <w:rsid w:val="00DA1E52"/>
    <w:rsid w:val="00DA74A8"/>
    <w:rsid w:val="00DC5949"/>
    <w:rsid w:val="00DC77D3"/>
    <w:rsid w:val="00DD048D"/>
    <w:rsid w:val="00DD62C7"/>
    <w:rsid w:val="00DD72E2"/>
    <w:rsid w:val="00DE26A9"/>
    <w:rsid w:val="00DE463C"/>
    <w:rsid w:val="00DE604B"/>
    <w:rsid w:val="00DE7919"/>
    <w:rsid w:val="00DE7EF3"/>
    <w:rsid w:val="00DF4A5B"/>
    <w:rsid w:val="00DF7D2C"/>
    <w:rsid w:val="00E00F0D"/>
    <w:rsid w:val="00E114A9"/>
    <w:rsid w:val="00E116FD"/>
    <w:rsid w:val="00E11D9B"/>
    <w:rsid w:val="00E27001"/>
    <w:rsid w:val="00E31F03"/>
    <w:rsid w:val="00E33B60"/>
    <w:rsid w:val="00E3481E"/>
    <w:rsid w:val="00E42A1B"/>
    <w:rsid w:val="00E44A0C"/>
    <w:rsid w:val="00E51BEF"/>
    <w:rsid w:val="00E525F9"/>
    <w:rsid w:val="00E5560E"/>
    <w:rsid w:val="00E55780"/>
    <w:rsid w:val="00E5625E"/>
    <w:rsid w:val="00E56ECC"/>
    <w:rsid w:val="00E6071D"/>
    <w:rsid w:val="00E62920"/>
    <w:rsid w:val="00E62F23"/>
    <w:rsid w:val="00E63024"/>
    <w:rsid w:val="00E652CB"/>
    <w:rsid w:val="00E66F69"/>
    <w:rsid w:val="00E73915"/>
    <w:rsid w:val="00E73916"/>
    <w:rsid w:val="00E80588"/>
    <w:rsid w:val="00E840CF"/>
    <w:rsid w:val="00E97B58"/>
    <w:rsid w:val="00EA2E2F"/>
    <w:rsid w:val="00EA3B08"/>
    <w:rsid w:val="00EA43AB"/>
    <w:rsid w:val="00EB5704"/>
    <w:rsid w:val="00EB623D"/>
    <w:rsid w:val="00EB774D"/>
    <w:rsid w:val="00EC2B07"/>
    <w:rsid w:val="00EC4161"/>
    <w:rsid w:val="00ED455A"/>
    <w:rsid w:val="00ED6A81"/>
    <w:rsid w:val="00EE2F83"/>
    <w:rsid w:val="00EE79F2"/>
    <w:rsid w:val="00F11679"/>
    <w:rsid w:val="00F133C6"/>
    <w:rsid w:val="00F174D6"/>
    <w:rsid w:val="00F21833"/>
    <w:rsid w:val="00F25F25"/>
    <w:rsid w:val="00F31B4F"/>
    <w:rsid w:val="00F44CD5"/>
    <w:rsid w:val="00F462DC"/>
    <w:rsid w:val="00F60440"/>
    <w:rsid w:val="00F62B5E"/>
    <w:rsid w:val="00F6548F"/>
    <w:rsid w:val="00F66D27"/>
    <w:rsid w:val="00F67B52"/>
    <w:rsid w:val="00F70AE7"/>
    <w:rsid w:val="00F71971"/>
    <w:rsid w:val="00F76E4A"/>
    <w:rsid w:val="00F84962"/>
    <w:rsid w:val="00F9273C"/>
    <w:rsid w:val="00F95581"/>
    <w:rsid w:val="00F95918"/>
    <w:rsid w:val="00FA1D0C"/>
    <w:rsid w:val="00FA1DAC"/>
    <w:rsid w:val="00FA1DCC"/>
    <w:rsid w:val="00FA240A"/>
    <w:rsid w:val="00FA5525"/>
    <w:rsid w:val="00FA7F2B"/>
    <w:rsid w:val="00FB0510"/>
    <w:rsid w:val="00FB05FF"/>
    <w:rsid w:val="00FB2D9F"/>
    <w:rsid w:val="00FB324F"/>
    <w:rsid w:val="00FB684B"/>
    <w:rsid w:val="00FC28BB"/>
    <w:rsid w:val="00FC5F79"/>
    <w:rsid w:val="00FD28EA"/>
    <w:rsid w:val="00FD4DDC"/>
    <w:rsid w:val="00FE0D9E"/>
    <w:rsid w:val="00FE2ECA"/>
    <w:rsid w:val="00FE6D78"/>
    <w:rsid w:val="00FF0081"/>
    <w:rsid w:val="00FF3C56"/>
    <w:rsid w:val="00FF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9ECB"/>
  <w15:chartTrackingRefBased/>
  <w15:docId w15:val="{CF9E20EE-391C-4D36-8127-C2AC0F9A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317"/>
  </w:style>
  <w:style w:type="paragraph" w:styleId="1">
    <w:name w:val="heading 1"/>
    <w:basedOn w:val="a"/>
    <w:next w:val="a"/>
    <w:link w:val="10"/>
    <w:uiPriority w:val="9"/>
    <w:qFormat/>
    <w:rsid w:val="000B3B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B3B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Table-Normal,RSHB_Table-Normal,Bullet List,FooterText,numbered,SL_Абзац списка,Нумерованый список,СпБезКС,Paragraphe de liste1,lp1,1,UL,Абзац маркированнный,асз.Списка,Абзац основного текста,Маркер,Bullet Number,Индексы,DTG Текст,А"/>
    <w:basedOn w:val="a"/>
    <w:link w:val="a5"/>
    <w:uiPriority w:val="34"/>
    <w:qFormat/>
    <w:rsid w:val="00B1154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90523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90523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90523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0523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0523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05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05232"/>
    <w:rPr>
      <w:rFonts w:ascii="Segoe UI" w:hAnsi="Segoe UI" w:cs="Segoe UI"/>
      <w:sz w:val="18"/>
      <w:szCs w:val="18"/>
    </w:rPr>
  </w:style>
  <w:style w:type="paragraph" w:styleId="ad">
    <w:name w:val="footnote text"/>
    <w:aliases w:val="Текст сноски Знак1 Знак,Текст сноски Знак Знак Знак,Footnote Text Char Знак Знак,Footnote Text Char Знак,F1,Текст сноски-FN,Oaeno niinee-FN,Oaeno niinee Ciae,Table_Footnote_last,single space,F,footnote text,Schriftart: 9 pt,Знак,Знак1,З,Зна"/>
    <w:basedOn w:val="a"/>
    <w:link w:val="ae"/>
    <w:uiPriority w:val="99"/>
    <w:unhideWhenUsed/>
    <w:qFormat/>
    <w:rsid w:val="0052613D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aliases w:val="Текст сноски Знак1 Знак Знак,Текст сноски Знак Знак Знак Знак,Footnote Text Char Знак Знак Знак,Footnote Text Char Знак Знак1,F1 Знак,Текст сноски-FN Знак,Oaeno niinee-FN Знак,Oaeno niinee Ciae Знак,Table_Footnote_last Знак,F Знак"/>
    <w:basedOn w:val="a0"/>
    <w:link w:val="ad"/>
    <w:uiPriority w:val="99"/>
    <w:rsid w:val="0052613D"/>
    <w:rPr>
      <w:sz w:val="20"/>
      <w:szCs w:val="20"/>
    </w:rPr>
  </w:style>
  <w:style w:type="character" w:styleId="af">
    <w:name w:val="footnote reference"/>
    <w:aliases w:val="Знак сноски 1,Знак сноски-FN,Ciae niinee-FN,Ciae niinee 1,~PSD Footnote Reference"/>
    <w:basedOn w:val="a0"/>
    <w:uiPriority w:val="99"/>
    <w:unhideWhenUsed/>
    <w:qFormat/>
    <w:rsid w:val="0052613D"/>
    <w:rPr>
      <w:vertAlign w:val="superscript"/>
    </w:rPr>
  </w:style>
  <w:style w:type="character" w:customStyle="1" w:styleId="a5">
    <w:name w:val="Абзац списка Знак"/>
    <w:aliases w:val="ПАРАГРАФ Знак,Table-Normal Знак,RSHB_Table-Normal Знак,Bullet List Знак,FooterText Знак,numbered Знак,SL_Абзац списка Знак,Нумерованый список Знак,СпБезКС Знак,Paragraphe de liste1 Знак,lp1 Знак,1 Знак,UL Знак,Абзац маркированнный Знак"/>
    <w:basedOn w:val="a0"/>
    <w:link w:val="a4"/>
    <w:uiPriority w:val="34"/>
    <w:qFormat/>
    <w:rsid w:val="0052613D"/>
  </w:style>
  <w:style w:type="paragraph" w:styleId="3">
    <w:name w:val="Body Text 3"/>
    <w:basedOn w:val="a"/>
    <w:link w:val="30"/>
    <w:rsid w:val="0052613D"/>
    <w:pPr>
      <w:spacing w:after="60" w:line="240" w:lineRule="auto"/>
      <w:jc w:val="both"/>
    </w:pPr>
    <w:rPr>
      <w:rFonts w:ascii="PragmaticaCTT" w:eastAsia="Times New Roman" w:hAnsi="PragmaticaCTT" w:cs="Courier New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2613D"/>
    <w:rPr>
      <w:rFonts w:ascii="PragmaticaCTT" w:eastAsia="Times New Roman" w:hAnsi="PragmaticaCTT" w:cs="Courier New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392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92130"/>
  </w:style>
  <w:style w:type="paragraph" w:styleId="af2">
    <w:name w:val="footer"/>
    <w:basedOn w:val="a"/>
    <w:link w:val="af3"/>
    <w:uiPriority w:val="99"/>
    <w:unhideWhenUsed/>
    <w:rsid w:val="00392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92130"/>
  </w:style>
  <w:style w:type="character" w:styleId="af4">
    <w:name w:val="Hyperlink"/>
    <w:basedOn w:val="a0"/>
    <w:uiPriority w:val="99"/>
    <w:unhideWhenUsed/>
    <w:rsid w:val="00BC0DBE"/>
    <w:rPr>
      <w:color w:val="0563C1" w:themeColor="hyperlink"/>
      <w:u w:val="single"/>
    </w:rPr>
  </w:style>
  <w:style w:type="character" w:styleId="af5">
    <w:name w:val="Strong"/>
    <w:basedOn w:val="a0"/>
    <w:uiPriority w:val="22"/>
    <w:qFormat/>
    <w:rsid w:val="000B3BD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B3B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аголовок 1.1"/>
    <w:basedOn w:val="2"/>
    <w:link w:val="110"/>
    <w:qFormat/>
    <w:rsid w:val="000B3BD4"/>
    <w:pPr>
      <w:jc w:val="right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12">
    <w:name w:val="Заголовок 1.2"/>
    <w:basedOn w:val="1"/>
    <w:link w:val="120"/>
    <w:qFormat/>
    <w:rsid w:val="000B3BD4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110">
    <w:name w:val="Заголовок 1.1 Знак"/>
    <w:basedOn w:val="20"/>
    <w:link w:val="11"/>
    <w:rsid w:val="000B3BD4"/>
    <w:rPr>
      <w:rFonts w:ascii="Times New Roman" w:eastAsiaTheme="majorEastAsia" w:hAnsi="Times New Roman" w:cs="Times New Roman"/>
      <w:color w:val="2E74B5" w:themeColor="accent1" w:themeShade="BF"/>
      <w:sz w:val="24"/>
      <w:szCs w:val="24"/>
    </w:rPr>
  </w:style>
  <w:style w:type="table" w:customStyle="1" w:styleId="13">
    <w:name w:val="Сетка таблицы1"/>
    <w:basedOn w:val="a1"/>
    <w:next w:val="a3"/>
    <w:uiPriority w:val="39"/>
    <w:rsid w:val="00E6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B3B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20">
    <w:name w:val="Заголовок 1.2 Знак"/>
    <w:basedOn w:val="10"/>
    <w:link w:val="12"/>
    <w:rsid w:val="000B3BD4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Default">
    <w:name w:val="Default"/>
    <w:rsid w:val="0058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6">
    <w:name w:val="FollowedHyperlink"/>
    <w:basedOn w:val="a0"/>
    <w:uiPriority w:val="99"/>
    <w:semiHidden/>
    <w:unhideWhenUsed/>
    <w:rsid w:val="00B323C5"/>
    <w:rPr>
      <w:color w:val="954F72" w:themeColor="followedHyperlink"/>
      <w:u w:val="single"/>
    </w:rPr>
  </w:style>
  <w:style w:type="paragraph" w:styleId="af7">
    <w:name w:val="Revision"/>
    <w:hidden/>
    <w:uiPriority w:val="99"/>
    <w:semiHidden/>
    <w:rsid w:val="00E652CB"/>
    <w:pPr>
      <w:spacing w:after="0" w:line="240" w:lineRule="auto"/>
    </w:pPr>
  </w:style>
  <w:style w:type="character" w:customStyle="1" w:styleId="14">
    <w:name w:val="Неразрешенное упоминание1"/>
    <w:basedOn w:val="a0"/>
    <w:uiPriority w:val="99"/>
    <w:semiHidden/>
    <w:unhideWhenUsed/>
    <w:rsid w:val="00D675DD"/>
    <w:rPr>
      <w:color w:val="605E5C"/>
      <w:shd w:val="clear" w:color="auto" w:fill="E1DFDD"/>
    </w:rPr>
  </w:style>
  <w:style w:type="paragraph" w:styleId="af8">
    <w:name w:val="No Spacing"/>
    <w:uiPriority w:val="1"/>
    <w:qFormat/>
    <w:rsid w:val="0009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07FA"/>
  </w:style>
  <w:style w:type="paragraph" w:styleId="af9">
    <w:name w:val="Normal (Web)"/>
    <w:basedOn w:val="a"/>
    <w:uiPriority w:val="99"/>
    <w:semiHidden/>
    <w:unhideWhenUsed/>
    <w:rsid w:val="007030F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ordsection1">
    <w:name w:val="wordsection1"/>
    <w:basedOn w:val="a"/>
    <w:rsid w:val="00077EC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4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6329">
                  <w:marLeft w:val="0"/>
                  <w:marRight w:val="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5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&#1054;&#1043;&#1051;&#1040;&#1057;&#1054;&#1042;&#1040;&#1053;&#1053;&#1054;.&#1056;&#1060;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9917&amp;dst=19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9917&amp;dst=18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log@soglasovanno.com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FC567-8550-4C6A-BA8B-3EA7468BD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3046</Words>
  <Characters>17365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Старцева Татьяна</dc:creator>
  <cp:keywords/>
  <dc:description/>
  <cp:lastModifiedBy>Давыдова Екатерина Тимуровна</cp:lastModifiedBy>
  <cp:revision>7</cp:revision>
  <dcterms:created xsi:type="dcterms:W3CDTF">2026-02-03T07:30:00Z</dcterms:created>
  <dcterms:modified xsi:type="dcterms:W3CDTF">2026-04-01T06:36:00Z</dcterms:modified>
</cp:coreProperties>
</file>